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7F" w:rsidRPr="00595DF6" w:rsidRDefault="00676B7F">
      <w:pPr>
        <w:rPr>
          <w:rFonts w:ascii="Times New Roman" w:hAnsi="Times New Roman" w:cs="Times New Roman"/>
        </w:rPr>
      </w:pPr>
    </w:p>
    <w:p w:rsidR="00676B7F" w:rsidRPr="00595DF6" w:rsidRDefault="00676B7F" w:rsidP="00676B7F">
      <w:pPr>
        <w:rPr>
          <w:rFonts w:ascii="Times New Roman" w:hAnsi="Times New Roman" w:cs="Times New Roman"/>
        </w:rPr>
      </w:pPr>
    </w:p>
    <w:p w:rsidR="00676B7F" w:rsidRPr="00595DF6" w:rsidRDefault="00087BEC" w:rsidP="00087BEC">
      <w:pPr>
        <w:rPr>
          <w:rFonts w:ascii="Times New Roman" w:hAnsi="Times New Roman" w:cs="Times New Roman"/>
        </w:rPr>
      </w:pPr>
      <w:r>
        <w:rPr>
          <w:rFonts w:ascii="Times New Roman" w:hAnsi="Times New Roman" w:cs="Times New Roman"/>
          <w:noProof/>
          <w:lang w:eastAsia="sq-AL"/>
        </w:rPr>
        <w:t xml:space="preserve"> </w:t>
      </w:r>
      <w:r>
        <w:rPr>
          <w:rFonts w:ascii="Times New Roman" w:hAnsi="Times New Roman" w:cs="Times New Roman"/>
          <w:noProof/>
          <w:lang w:val="en-US"/>
        </w:rPr>
        <w:drawing>
          <wp:inline distT="0" distB="0" distL="0" distR="0" wp14:anchorId="3262A657">
            <wp:extent cx="1518699" cy="620560"/>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360" cy="625734"/>
                    </a:xfrm>
                    <a:prstGeom prst="rect">
                      <a:avLst/>
                    </a:prstGeom>
                    <a:noFill/>
                  </pic:spPr>
                </pic:pic>
              </a:graphicData>
            </a:graphic>
          </wp:inline>
        </w:drawing>
      </w:r>
      <w:r>
        <w:rPr>
          <w:rFonts w:ascii="Times New Roman" w:hAnsi="Times New Roman" w:cs="Times New Roman"/>
          <w:noProof/>
          <w:lang w:eastAsia="sq-AL"/>
        </w:rPr>
        <w:t xml:space="preserve">                                                                                          </w:t>
      </w:r>
      <w:r>
        <w:rPr>
          <w:rFonts w:ascii="Times New Roman" w:hAnsi="Times New Roman" w:cs="Times New Roman"/>
          <w:noProof/>
          <w:lang w:val="en-US"/>
        </w:rPr>
        <w:drawing>
          <wp:inline distT="0" distB="0" distL="0" distR="0" wp14:anchorId="79B94BAC">
            <wp:extent cx="965808" cy="79513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92" cy="803267"/>
                    </a:xfrm>
                    <a:prstGeom prst="rect">
                      <a:avLst/>
                    </a:prstGeom>
                    <a:noFill/>
                  </pic:spPr>
                </pic:pic>
              </a:graphicData>
            </a:graphic>
          </wp:inline>
        </w:drawing>
      </w:r>
    </w:p>
    <w:p w:rsidR="00087BEC" w:rsidRPr="00087BEC" w:rsidRDefault="00087BEC" w:rsidP="00087BEC">
      <w:pPr>
        <w:tabs>
          <w:tab w:val="left" w:pos="3506"/>
        </w:tabs>
        <w:jc w:val="center"/>
        <w:rPr>
          <w:rFonts w:ascii="Times New Roman" w:hAnsi="Times New Roman" w:cs="Times New Roman"/>
          <w:b/>
        </w:rPr>
      </w:pPr>
      <w:r w:rsidRPr="00087BEC">
        <w:rPr>
          <w:rFonts w:ascii="Times New Roman" w:hAnsi="Times New Roman" w:cs="Times New Roman"/>
          <w:b/>
        </w:rPr>
        <w:t>LEGAL CLINICS IN SERVICE OF VULNERABLE GROUPS: ENHANCING THE EMPLOYABILITY OF LAW STUDENTS THROUGH PRACTICAL EDUCATION</w:t>
      </w:r>
    </w:p>
    <w:p w:rsidR="00087BEC" w:rsidRPr="00087BEC" w:rsidRDefault="00087BEC" w:rsidP="00087BEC">
      <w:pPr>
        <w:tabs>
          <w:tab w:val="left" w:pos="3506"/>
        </w:tabs>
        <w:jc w:val="center"/>
        <w:rPr>
          <w:rFonts w:ascii="Times New Roman" w:hAnsi="Times New Roman" w:cs="Times New Roman"/>
          <w:b/>
        </w:rPr>
      </w:pPr>
      <w:r w:rsidRPr="00087BEC">
        <w:rPr>
          <w:rFonts w:ascii="Times New Roman" w:hAnsi="Times New Roman" w:cs="Times New Roman"/>
          <w:b/>
        </w:rPr>
        <w:t>ENEMLOS</w:t>
      </w:r>
    </w:p>
    <w:p w:rsidR="00087BEC" w:rsidRDefault="00087BEC" w:rsidP="00087BEC">
      <w:pPr>
        <w:pBdr>
          <w:bottom w:val="single" w:sz="4" w:space="1" w:color="auto"/>
        </w:pBdr>
        <w:jc w:val="center"/>
        <w:rPr>
          <w:rFonts w:ascii="Times New Roman" w:hAnsi="Times New Roman" w:cs="Times New Roman"/>
          <w:b/>
          <w:lang w:val="en-US"/>
        </w:rPr>
      </w:pPr>
    </w:p>
    <w:p w:rsidR="0099042C" w:rsidRPr="00087BEC" w:rsidRDefault="00441545" w:rsidP="00087BEC">
      <w:pPr>
        <w:jc w:val="center"/>
        <w:rPr>
          <w:rFonts w:ascii="Times New Roman" w:hAnsi="Times New Roman" w:cs="Times New Roman"/>
          <w:b/>
          <w:lang w:val="en-US"/>
        </w:rPr>
      </w:pPr>
      <w:r>
        <w:rPr>
          <w:rFonts w:ascii="Times New Roman" w:hAnsi="Times New Roman" w:cs="Times New Roman"/>
          <w:b/>
          <w:lang w:val="en-US"/>
        </w:rPr>
        <w:t>Report for the 3</w:t>
      </w:r>
      <w:r w:rsidRPr="00441545">
        <w:rPr>
          <w:rFonts w:ascii="Times New Roman" w:hAnsi="Times New Roman" w:cs="Times New Roman"/>
          <w:b/>
          <w:vertAlign w:val="superscript"/>
          <w:lang w:val="en-US"/>
        </w:rPr>
        <w:t>rd</w:t>
      </w:r>
      <w:r>
        <w:rPr>
          <w:rFonts w:ascii="Times New Roman" w:hAnsi="Times New Roman" w:cs="Times New Roman"/>
          <w:b/>
          <w:lang w:val="en-US"/>
        </w:rPr>
        <w:t xml:space="preserve"> </w:t>
      </w:r>
      <w:r w:rsidR="00676B7F" w:rsidRPr="00087BEC">
        <w:rPr>
          <w:rFonts w:ascii="Times New Roman" w:hAnsi="Times New Roman" w:cs="Times New Roman"/>
          <w:b/>
          <w:lang w:val="en-US"/>
        </w:rPr>
        <w:t>day training in the framework of ENEMLOS Project</w:t>
      </w:r>
    </w:p>
    <w:p w:rsidR="00087BEC" w:rsidRDefault="00AA5DB2" w:rsidP="00087BEC">
      <w:pPr>
        <w:spacing w:after="0" w:line="240" w:lineRule="auto"/>
        <w:jc w:val="center"/>
        <w:rPr>
          <w:rFonts w:ascii="Times New Roman" w:eastAsia="Calibri" w:hAnsi="Times New Roman" w:cs="Times New Roman"/>
          <w:b/>
          <w:szCs w:val="20"/>
          <w:lang w:val="en-GB" w:eastAsia="en-GB"/>
        </w:rPr>
      </w:pPr>
      <w:r w:rsidRPr="00AA5DB2">
        <w:rPr>
          <w:rFonts w:ascii="Times New Roman" w:eastAsia="Calibri" w:hAnsi="Times New Roman" w:cs="Times New Roman"/>
          <w:b/>
          <w:szCs w:val="20"/>
          <w:lang w:val="en-GB" w:eastAsia="en-GB"/>
        </w:rPr>
        <w:t>POLISH LEGAL CLINICS IN ACTION - PRACTICAL EXPERIENCE (PART 2)</w:t>
      </w:r>
    </w:p>
    <w:p w:rsidR="00087BEC" w:rsidRPr="00676B7F" w:rsidRDefault="00087BEC" w:rsidP="00087BEC">
      <w:pPr>
        <w:spacing w:after="0" w:line="240" w:lineRule="auto"/>
        <w:jc w:val="center"/>
        <w:rPr>
          <w:rFonts w:ascii="Times New Roman" w:eastAsia="Calibri" w:hAnsi="Times New Roman" w:cs="Times New Roman"/>
          <w:szCs w:val="20"/>
          <w:lang w:val="en-GB" w:eastAsia="en-GB"/>
        </w:rPr>
      </w:pPr>
    </w:p>
    <w:p w:rsidR="001566A1" w:rsidRPr="001566A1" w:rsidRDefault="001566A1" w:rsidP="00676B7F">
      <w:pPr>
        <w:spacing w:after="0" w:line="240" w:lineRule="auto"/>
        <w:rPr>
          <w:rFonts w:ascii="Times New Roman" w:eastAsia="Calibri" w:hAnsi="Times New Roman" w:cs="Times New Roman"/>
          <w:b/>
          <w:i/>
          <w:color w:val="2F5496" w:themeColor="accent5" w:themeShade="BF"/>
          <w:szCs w:val="20"/>
          <w:lang w:val="en-GB" w:eastAsia="en-GB"/>
        </w:rPr>
      </w:pPr>
      <w:r w:rsidRPr="001566A1">
        <w:rPr>
          <w:rFonts w:ascii="Times New Roman" w:eastAsia="Calibri" w:hAnsi="Times New Roman" w:cs="Times New Roman"/>
          <w:b/>
          <w:i/>
          <w:color w:val="2F5496" w:themeColor="accent5" w:themeShade="BF"/>
          <w:szCs w:val="20"/>
          <w:lang w:val="en-GB" w:eastAsia="en-GB"/>
        </w:rPr>
        <w:t>This training has been recorded by UKZ with permission of all partners and in the bottom of it you will find the link in share drive</w:t>
      </w:r>
    </w:p>
    <w:p w:rsidR="001566A1" w:rsidRDefault="001566A1" w:rsidP="00676B7F">
      <w:pPr>
        <w:spacing w:after="0" w:line="240" w:lineRule="auto"/>
        <w:rPr>
          <w:rFonts w:ascii="Times New Roman" w:eastAsia="Calibri" w:hAnsi="Times New Roman" w:cs="Times New Roman"/>
          <w:b/>
          <w:szCs w:val="20"/>
          <w:lang w:val="en-US" w:eastAsia="en-GB"/>
        </w:rPr>
      </w:pPr>
    </w:p>
    <w:p w:rsidR="001566A1" w:rsidRPr="001566A1" w:rsidRDefault="001566A1" w:rsidP="00676B7F">
      <w:pPr>
        <w:spacing w:after="0" w:line="240" w:lineRule="auto"/>
        <w:rPr>
          <w:rFonts w:ascii="Times New Roman" w:eastAsia="Calibri" w:hAnsi="Times New Roman" w:cs="Times New Roman"/>
          <w:b/>
          <w:szCs w:val="20"/>
          <w:lang w:val="en-US" w:eastAsia="en-GB"/>
        </w:rPr>
      </w:pPr>
    </w:p>
    <w:p w:rsidR="00441545" w:rsidRPr="00734D61" w:rsidRDefault="00441545" w:rsidP="00071180">
      <w:pPr>
        <w:jc w:val="both"/>
        <w:rPr>
          <w:rFonts w:ascii="Times New Roman" w:hAnsi="Times New Roman" w:cs="Times New Roman"/>
          <w:lang w:val="en-US"/>
        </w:rPr>
      </w:pPr>
      <w:r w:rsidRPr="00734D61">
        <w:rPr>
          <w:rFonts w:ascii="Times New Roman" w:hAnsi="Times New Roman" w:cs="Times New Roman"/>
          <w:lang w:val="en-US"/>
        </w:rPr>
        <w:t xml:space="preserve">10:00 – 12:00 </w:t>
      </w:r>
      <w:r w:rsidRPr="00734D61">
        <w:rPr>
          <w:rFonts w:ascii="Times New Roman" w:hAnsi="Times New Roman" w:cs="Times New Roman"/>
          <w:lang w:val="en-US"/>
        </w:rPr>
        <w:tab/>
        <w:t>Dr Wojciech Górowski, Jagiellonian University Legal Clinic - scope of the legal advice in the light of Polish law, recruiting students to the clinic, legal clinic in the structure of the law school</w:t>
      </w:r>
    </w:p>
    <w:p w:rsidR="00441545" w:rsidRPr="00734D61" w:rsidRDefault="00441545" w:rsidP="00071180">
      <w:pPr>
        <w:jc w:val="both"/>
        <w:rPr>
          <w:rFonts w:ascii="Times New Roman" w:hAnsi="Times New Roman" w:cs="Times New Roman"/>
          <w:lang w:val="en-US"/>
        </w:rPr>
      </w:pPr>
      <w:r w:rsidRPr="00734D61">
        <w:rPr>
          <w:rFonts w:ascii="Times New Roman" w:hAnsi="Times New Roman" w:cs="Times New Roman"/>
          <w:lang w:val="en-US"/>
        </w:rPr>
        <w:t xml:space="preserve"> Dr. Gorowski started his presentation with three topics to be discussed: </w:t>
      </w:r>
    </w:p>
    <w:p w:rsidR="00441545" w:rsidRPr="00441545" w:rsidRDefault="00441545" w:rsidP="00071180">
      <w:pPr>
        <w:pStyle w:val="ListParagraph"/>
        <w:numPr>
          <w:ilvl w:val="0"/>
          <w:numId w:val="5"/>
        </w:numPr>
        <w:jc w:val="both"/>
        <w:rPr>
          <w:rFonts w:ascii="Times New Roman" w:hAnsi="Times New Roman" w:cs="Times New Roman"/>
          <w:lang w:val="en-US"/>
        </w:rPr>
      </w:pPr>
      <w:r w:rsidRPr="00441545">
        <w:rPr>
          <w:rFonts w:ascii="Times New Roman" w:hAnsi="Times New Roman" w:cs="Times New Roman"/>
          <w:lang w:val="en-US"/>
        </w:rPr>
        <w:t>Scope of the legal ad</w:t>
      </w:r>
      <w:r>
        <w:rPr>
          <w:rFonts w:ascii="Times New Roman" w:hAnsi="Times New Roman" w:cs="Times New Roman"/>
          <w:lang w:val="en-US"/>
        </w:rPr>
        <w:t>vice in the light of Polish law</w:t>
      </w:r>
    </w:p>
    <w:p w:rsidR="00441545" w:rsidRPr="00441545" w:rsidRDefault="00441545" w:rsidP="00071180">
      <w:pPr>
        <w:pStyle w:val="ListParagraph"/>
        <w:numPr>
          <w:ilvl w:val="0"/>
          <w:numId w:val="5"/>
        </w:numPr>
        <w:jc w:val="both"/>
        <w:rPr>
          <w:rFonts w:ascii="Times New Roman" w:hAnsi="Times New Roman" w:cs="Times New Roman"/>
          <w:lang w:val="en-US"/>
        </w:rPr>
      </w:pPr>
      <w:r w:rsidRPr="00441545">
        <w:rPr>
          <w:rFonts w:ascii="Times New Roman" w:hAnsi="Times New Roman" w:cs="Times New Roman"/>
          <w:lang w:val="en-US"/>
        </w:rPr>
        <w:t>Re</w:t>
      </w:r>
      <w:r>
        <w:rPr>
          <w:rFonts w:ascii="Times New Roman" w:hAnsi="Times New Roman" w:cs="Times New Roman"/>
          <w:lang w:val="en-US"/>
        </w:rPr>
        <w:t>cruiting students to the clinic</w:t>
      </w:r>
    </w:p>
    <w:p w:rsidR="00441545" w:rsidRPr="00441545" w:rsidRDefault="00441545" w:rsidP="00071180">
      <w:pPr>
        <w:pStyle w:val="ListParagraph"/>
        <w:numPr>
          <w:ilvl w:val="0"/>
          <w:numId w:val="5"/>
        </w:numPr>
        <w:jc w:val="both"/>
        <w:rPr>
          <w:rFonts w:ascii="Times New Roman" w:hAnsi="Times New Roman" w:cs="Times New Roman"/>
          <w:lang w:val="en-US"/>
        </w:rPr>
      </w:pPr>
      <w:r w:rsidRPr="00441545">
        <w:rPr>
          <w:rFonts w:ascii="Times New Roman" w:hAnsi="Times New Roman" w:cs="Times New Roman"/>
          <w:lang w:val="en-US"/>
        </w:rPr>
        <w:t xml:space="preserve">Legal clinic in </w:t>
      </w:r>
      <w:r>
        <w:rPr>
          <w:rFonts w:ascii="Times New Roman" w:hAnsi="Times New Roman" w:cs="Times New Roman"/>
          <w:lang w:val="en-US"/>
        </w:rPr>
        <w:t>the structure of the law school</w:t>
      </w:r>
    </w:p>
    <w:p w:rsidR="00734D61" w:rsidRPr="00734D61" w:rsidRDefault="00734D61" w:rsidP="00071180">
      <w:pPr>
        <w:jc w:val="both"/>
        <w:rPr>
          <w:rFonts w:ascii="Times New Roman" w:hAnsi="Times New Roman" w:cs="Times New Roman"/>
          <w:lang w:val="en-US"/>
        </w:rPr>
      </w:pPr>
      <w:r>
        <w:rPr>
          <w:rFonts w:ascii="Times New Roman" w:hAnsi="Times New Roman" w:cs="Times New Roman"/>
          <w:lang w:val="en-US"/>
        </w:rPr>
        <w:t>He gave an overview about the Jagjellonian University Legal Clinics as follows: It was f</w:t>
      </w:r>
      <w:r w:rsidRPr="00734D61">
        <w:rPr>
          <w:rFonts w:ascii="Times New Roman" w:hAnsi="Times New Roman" w:cs="Times New Roman"/>
          <w:lang w:val="en-US"/>
        </w:rPr>
        <w:t>ounded in 1997 as a first Legal Clinic in Poland</w:t>
      </w:r>
      <w:r>
        <w:rPr>
          <w:rFonts w:ascii="Times New Roman" w:hAnsi="Times New Roman" w:cs="Times New Roman"/>
          <w:lang w:val="en-US"/>
        </w:rPr>
        <w:t>; It has</w:t>
      </w:r>
      <w:r w:rsidRPr="00734D61">
        <w:rPr>
          <w:rFonts w:ascii="Times New Roman" w:hAnsi="Times New Roman" w:cs="Times New Roman"/>
          <w:lang w:val="en-US"/>
        </w:rPr>
        <w:t xml:space="preserve"> </w:t>
      </w:r>
      <w:r>
        <w:rPr>
          <w:rFonts w:ascii="Times New Roman" w:hAnsi="Times New Roman" w:cs="Times New Roman"/>
          <w:lang w:val="en-US"/>
        </w:rPr>
        <w:t xml:space="preserve">40-50 students each years; it has </w:t>
      </w:r>
      <w:r w:rsidRPr="00734D61">
        <w:rPr>
          <w:rFonts w:ascii="Times New Roman" w:hAnsi="Times New Roman" w:cs="Times New Roman"/>
          <w:lang w:val="en-US"/>
        </w:rPr>
        <w:t>20 employees – not only professors but also barristers</w:t>
      </w:r>
      <w:r>
        <w:rPr>
          <w:rFonts w:ascii="Times New Roman" w:hAnsi="Times New Roman" w:cs="Times New Roman"/>
          <w:lang w:val="en-US"/>
        </w:rPr>
        <w:t>;</w:t>
      </w:r>
      <w:r w:rsidRPr="00734D61">
        <w:rPr>
          <w:rFonts w:ascii="Times New Roman" w:hAnsi="Times New Roman" w:cs="Times New Roman"/>
          <w:lang w:val="en-US"/>
        </w:rPr>
        <w:t xml:space="preserve"> A stand-alone unit within a university (like a Chair)</w:t>
      </w:r>
      <w:r>
        <w:rPr>
          <w:rFonts w:ascii="Times New Roman" w:hAnsi="Times New Roman" w:cs="Times New Roman"/>
          <w:lang w:val="en-US"/>
        </w:rPr>
        <w:t xml:space="preserve"> and it has f</w:t>
      </w:r>
      <w:r w:rsidRPr="00734D61">
        <w:rPr>
          <w:rFonts w:ascii="Times New Roman" w:hAnsi="Times New Roman" w:cs="Times New Roman"/>
          <w:lang w:val="en-US"/>
        </w:rPr>
        <w:t>our Sections</w:t>
      </w:r>
    </w:p>
    <w:p w:rsidR="00734D61" w:rsidRPr="00734D61" w:rsidRDefault="00734D61" w:rsidP="00071180">
      <w:pPr>
        <w:jc w:val="both"/>
        <w:rPr>
          <w:rFonts w:ascii="Times New Roman" w:hAnsi="Times New Roman" w:cs="Times New Roman"/>
          <w:lang w:val="en-US"/>
        </w:rPr>
      </w:pPr>
      <w:r w:rsidRPr="00734D61">
        <w:rPr>
          <w:rFonts w:ascii="Times New Roman" w:hAnsi="Times New Roman" w:cs="Times New Roman"/>
          <w:lang w:val="en-US"/>
        </w:rPr>
        <w:tab/>
        <w:t>a) Civil Law Section</w:t>
      </w:r>
    </w:p>
    <w:p w:rsidR="00734D61" w:rsidRPr="00734D61" w:rsidRDefault="00734D61" w:rsidP="00071180">
      <w:pPr>
        <w:jc w:val="both"/>
        <w:rPr>
          <w:rFonts w:ascii="Times New Roman" w:hAnsi="Times New Roman" w:cs="Times New Roman"/>
          <w:lang w:val="en-US"/>
        </w:rPr>
      </w:pPr>
      <w:r w:rsidRPr="00734D61">
        <w:rPr>
          <w:rFonts w:ascii="Times New Roman" w:hAnsi="Times New Roman" w:cs="Times New Roman"/>
          <w:lang w:val="en-US"/>
        </w:rPr>
        <w:tab/>
        <w:t>b) Criminal Law Section</w:t>
      </w:r>
    </w:p>
    <w:p w:rsidR="00734D61" w:rsidRPr="00734D61" w:rsidRDefault="00734D61" w:rsidP="00071180">
      <w:pPr>
        <w:jc w:val="both"/>
        <w:rPr>
          <w:rFonts w:ascii="Times New Roman" w:hAnsi="Times New Roman" w:cs="Times New Roman"/>
          <w:lang w:val="en-US"/>
        </w:rPr>
      </w:pPr>
      <w:r w:rsidRPr="00734D61">
        <w:rPr>
          <w:rFonts w:ascii="Times New Roman" w:hAnsi="Times New Roman" w:cs="Times New Roman"/>
          <w:lang w:val="en-US"/>
        </w:rPr>
        <w:tab/>
        <w:t>c) Labor Law Section</w:t>
      </w:r>
    </w:p>
    <w:p w:rsidR="00071180" w:rsidRDefault="00734D61" w:rsidP="00071180">
      <w:pPr>
        <w:jc w:val="both"/>
        <w:rPr>
          <w:rFonts w:ascii="Times New Roman" w:hAnsi="Times New Roman" w:cs="Times New Roman"/>
          <w:lang w:val="en-US"/>
        </w:rPr>
      </w:pPr>
      <w:r w:rsidRPr="00734D61">
        <w:rPr>
          <w:rFonts w:ascii="Times New Roman" w:hAnsi="Times New Roman" w:cs="Times New Roman"/>
          <w:lang w:val="en-US"/>
        </w:rPr>
        <w:tab/>
        <w:t>d) Human Rights Section</w:t>
      </w:r>
    </w:p>
    <w:p w:rsidR="00071180" w:rsidRDefault="00071180" w:rsidP="00071180">
      <w:pPr>
        <w:jc w:val="both"/>
        <w:rPr>
          <w:rFonts w:ascii="Times New Roman" w:hAnsi="Times New Roman" w:cs="Times New Roman"/>
          <w:lang w:val="en-US"/>
        </w:rPr>
      </w:pPr>
      <w:r w:rsidRPr="00071180">
        <w:rPr>
          <w:rFonts w:ascii="Times New Roman" w:hAnsi="Times New Roman" w:cs="Times New Roman"/>
          <w:lang w:val="en-US"/>
        </w:rPr>
        <w:t xml:space="preserve">Legal </w:t>
      </w:r>
      <w:r>
        <w:rPr>
          <w:rFonts w:ascii="Times New Roman" w:hAnsi="Times New Roman" w:cs="Times New Roman"/>
          <w:lang w:val="en-US"/>
        </w:rPr>
        <w:t xml:space="preserve">aid in Polish Law- </w:t>
      </w:r>
      <w:r w:rsidRPr="00071180">
        <w:rPr>
          <w:rFonts w:ascii="Times New Roman" w:hAnsi="Times New Roman" w:cs="Times New Roman"/>
          <w:lang w:val="en-US"/>
        </w:rPr>
        <w:t>In Polish law, anyone can provide legal advice, but not everyone can represent clients before</w:t>
      </w:r>
      <w:r>
        <w:rPr>
          <w:rFonts w:ascii="Times New Roman" w:hAnsi="Times New Roman" w:cs="Times New Roman"/>
          <w:lang w:val="en-US"/>
        </w:rPr>
        <w:t xml:space="preserve"> courts and state authorities. </w:t>
      </w:r>
      <w:r w:rsidRPr="00071180">
        <w:rPr>
          <w:rFonts w:ascii="Times New Roman" w:hAnsi="Times New Roman" w:cs="Times New Roman"/>
          <w:lang w:val="en-US"/>
        </w:rPr>
        <w:t>Only barristers/solicitors can represent Clients in the court (be almost everyone can be a proxy in the all kinds of state offi</w:t>
      </w:r>
      <w:r>
        <w:rPr>
          <w:rFonts w:ascii="Times New Roman" w:hAnsi="Times New Roman" w:cs="Times New Roman"/>
          <w:lang w:val="en-US"/>
        </w:rPr>
        <w:t>ces (ex. Office for foreigners).</w:t>
      </w:r>
      <w:r w:rsidRPr="00071180">
        <w:rPr>
          <w:rFonts w:ascii="Times New Roman" w:hAnsi="Times New Roman" w:cs="Times New Roman"/>
          <w:lang w:val="en-US"/>
        </w:rPr>
        <w:t>There is no legal act (bill) regarding Legal Clinics directly.There are no regulations regarding legal status (as a proxes/trainee attorney</w:t>
      </w:r>
      <w:r>
        <w:rPr>
          <w:rFonts w:ascii="Times New Roman" w:hAnsi="Times New Roman" w:cs="Times New Roman"/>
          <w:lang w:val="en-US"/>
        </w:rPr>
        <w:t xml:space="preserve">/students) of Clinics students. </w:t>
      </w:r>
      <w:r w:rsidRPr="00071180">
        <w:rPr>
          <w:rFonts w:ascii="Times New Roman" w:hAnsi="Times New Roman" w:cs="Times New Roman"/>
          <w:lang w:val="en-US"/>
        </w:rPr>
        <w:t>Bill – Act on free legal aid – Legal Clinics as a part of a free legal aid system in Poland</w:t>
      </w:r>
      <w:r>
        <w:rPr>
          <w:rFonts w:ascii="Times New Roman" w:hAnsi="Times New Roman" w:cs="Times New Roman"/>
          <w:lang w:val="en-US"/>
        </w:rPr>
        <w:t xml:space="preserve"> - beneficiary of public funds? </w:t>
      </w:r>
      <w:r w:rsidRPr="00071180">
        <w:rPr>
          <w:rFonts w:ascii="Times New Roman" w:hAnsi="Times New Roman" w:cs="Times New Roman"/>
          <w:lang w:val="en-US"/>
        </w:rPr>
        <w:t>We are using all legal possibilities to engage our students in the trials (all kinds of state proceedings regarding courts or other</w:t>
      </w:r>
      <w:r>
        <w:rPr>
          <w:rFonts w:ascii="Times New Roman" w:hAnsi="Times New Roman" w:cs="Times New Roman"/>
          <w:lang w:val="en-US"/>
        </w:rPr>
        <w:t>.</w:t>
      </w:r>
    </w:p>
    <w:p w:rsidR="00071180" w:rsidRPr="00071180" w:rsidRDefault="00071180" w:rsidP="00071180">
      <w:pPr>
        <w:jc w:val="both"/>
        <w:rPr>
          <w:rFonts w:ascii="Times New Roman" w:hAnsi="Times New Roman" w:cs="Times New Roman"/>
          <w:lang w:val="en-US"/>
        </w:rPr>
      </w:pPr>
      <w:r>
        <w:rPr>
          <w:rFonts w:ascii="Times New Roman" w:hAnsi="Times New Roman" w:cs="Times New Roman"/>
          <w:lang w:val="en-US"/>
        </w:rPr>
        <w:t>The c</w:t>
      </w:r>
      <w:r w:rsidRPr="00071180">
        <w:rPr>
          <w:rFonts w:ascii="Times New Roman" w:hAnsi="Times New Roman" w:cs="Times New Roman"/>
          <w:lang w:val="en-US"/>
        </w:rPr>
        <w:t>ases in JU Legal Clinic</w:t>
      </w:r>
      <w:r>
        <w:rPr>
          <w:rFonts w:ascii="Times New Roman" w:hAnsi="Times New Roman" w:cs="Times New Roman"/>
          <w:lang w:val="en-US"/>
        </w:rPr>
        <w:t xml:space="preserve"> are separated in two parts: </w:t>
      </w:r>
      <w:r w:rsidRPr="00071180">
        <w:rPr>
          <w:rFonts w:ascii="Times New Roman" w:hAnsi="Times New Roman" w:cs="Times New Roman"/>
          <w:lang w:val="en-US"/>
        </w:rPr>
        <w:t xml:space="preserve">Simple cases – only written legal opinions – lack of opportunity to act during trials (only as an audience – </w:t>
      </w:r>
      <w:r>
        <w:rPr>
          <w:rFonts w:ascii="Times New Roman" w:hAnsi="Times New Roman" w:cs="Times New Roman"/>
          <w:lang w:val="en-US"/>
        </w:rPr>
        <w:t>problems with Covid19 pandemic) and w</w:t>
      </w:r>
      <w:r w:rsidRPr="00071180">
        <w:rPr>
          <w:rFonts w:ascii="Times New Roman" w:hAnsi="Times New Roman" w:cs="Times New Roman"/>
          <w:lang w:val="en-US"/>
        </w:rPr>
        <w:t>ritten motions/appeals/all kind of letters to the court are always signed by Clients.</w:t>
      </w:r>
    </w:p>
    <w:p w:rsidR="00071180" w:rsidRPr="00071180" w:rsidRDefault="00071180" w:rsidP="00071180">
      <w:pPr>
        <w:jc w:val="both"/>
        <w:rPr>
          <w:rFonts w:ascii="Times New Roman" w:hAnsi="Times New Roman" w:cs="Times New Roman"/>
          <w:lang w:val="en-US"/>
        </w:rPr>
      </w:pPr>
      <w:r>
        <w:rPr>
          <w:rFonts w:ascii="Times New Roman" w:hAnsi="Times New Roman" w:cs="Times New Roman"/>
          <w:lang w:val="en-US"/>
        </w:rPr>
        <w:lastRenderedPageBreak/>
        <w:t>Which are the l</w:t>
      </w:r>
      <w:r w:rsidRPr="00071180">
        <w:rPr>
          <w:rFonts w:ascii="Times New Roman" w:hAnsi="Times New Roman" w:cs="Times New Roman"/>
          <w:lang w:val="en-US"/>
        </w:rPr>
        <w:t>egal opportunities for US to act as a „real” lawyers</w:t>
      </w:r>
      <w:r>
        <w:rPr>
          <w:rFonts w:ascii="Times New Roman" w:hAnsi="Times New Roman" w:cs="Times New Roman"/>
          <w:lang w:val="en-US"/>
        </w:rPr>
        <w:t xml:space="preserve">?- here are some cases: </w:t>
      </w:r>
      <w:r w:rsidRPr="00071180">
        <w:rPr>
          <w:rFonts w:ascii="Times New Roman" w:hAnsi="Times New Roman" w:cs="Times New Roman"/>
          <w:lang w:val="en-US"/>
        </w:rPr>
        <w:t>Defenders/Defense lawyer in a student's disciplinary cases student can be a defender.</w:t>
      </w:r>
    </w:p>
    <w:p w:rsidR="00071180" w:rsidRPr="00071180" w:rsidRDefault="00071180" w:rsidP="00071180">
      <w:pPr>
        <w:rPr>
          <w:rFonts w:ascii="Times New Roman" w:hAnsi="Times New Roman" w:cs="Times New Roman"/>
          <w:lang w:val="en-US"/>
        </w:rPr>
      </w:pPr>
      <w:r w:rsidRPr="00071180">
        <w:rPr>
          <w:rFonts w:ascii="Times New Roman" w:hAnsi="Times New Roman" w:cs="Times New Roman"/>
          <w:lang w:val="en-US"/>
        </w:rPr>
        <w:t>Art. 42 of the Penal Enforcement Code – students acting in the courts as a representatives of convicted persons – The convicted person may appoint, in writing, a trustworthy person as his representative, with his consent, especially from representatives of associations, foundations, organizations and institutions (…).</w:t>
      </w:r>
    </w:p>
    <w:p w:rsidR="00071180" w:rsidRPr="00071180" w:rsidRDefault="00071180" w:rsidP="00071180">
      <w:pPr>
        <w:rPr>
          <w:rFonts w:ascii="Times New Roman" w:hAnsi="Times New Roman" w:cs="Times New Roman"/>
          <w:lang w:val="en-US"/>
        </w:rPr>
      </w:pPr>
      <w:r w:rsidRPr="00071180">
        <w:rPr>
          <w:rFonts w:ascii="Times New Roman" w:hAnsi="Times New Roman" w:cs="Times New Roman"/>
          <w:lang w:val="en-US"/>
        </w:rPr>
        <w:t>Independent review of case files in courts with the consent of the judge – art. 156par1 c.c.p. - Case files may also be made accessible to other persons with the consent of the president of the court.</w:t>
      </w:r>
    </w:p>
    <w:p w:rsidR="00071180" w:rsidRPr="00071180" w:rsidRDefault="00071180" w:rsidP="00071180">
      <w:pPr>
        <w:rPr>
          <w:rFonts w:ascii="Times New Roman" w:hAnsi="Times New Roman" w:cs="Times New Roman"/>
          <w:lang w:val="en-US"/>
        </w:rPr>
      </w:pPr>
      <w:r w:rsidRPr="00071180">
        <w:rPr>
          <w:rFonts w:ascii="Times New Roman" w:hAnsi="Times New Roman" w:cs="Times New Roman"/>
          <w:lang w:val="en-US"/>
        </w:rPr>
        <w:t>Monitoring trials – cooperation with Clooney Foundation for Justice and Columbia Law School</w:t>
      </w:r>
    </w:p>
    <w:p w:rsidR="00071180" w:rsidRPr="00071180" w:rsidRDefault="00071180" w:rsidP="00071180">
      <w:pPr>
        <w:rPr>
          <w:rFonts w:ascii="Times New Roman" w:hAnsi="Times New Roman" w:cs="Times New Roman"/>
          <w:lang w:val="en-US"/>
        </w:rPr>
      </w:pPr>
      <w:r>
        <w:rPr>
          <w:rFonts w:ascii="Times New Roman" w:hAnsi="Times New Roman" w:cs="Times New Roman"/>
          <w:lang w:val="en-US"/>
        </w:rPr>
        <w:t>In the following point, we are going to present the r</w:t>
      </w:r>
      <w:r w:rsidRPr="00071180">
        <w:rPr>
          <w:rFonts w:ascii="Times New Roman" w:hAnsi="Times New Roman" w:cs="Times New Roman"/>
          <w:lang w:val="en-US"/>
        </w:rPr>
        <w:t>ecruitment process</w:t>
      </w:r>
      <w:r>
        <w:rPr>
          <w:rFonts w:ascii="Times New Roman" w:hAnsi="Times New Roman" w:cs="Times New Roman"/>
          <w:lang w:val="en-US"/>
        </w:rPr>
        <w:t xml:space="preserve">: </w:t>
      </w:r>
      <w:r w:rsidRPr="00071180">
        <w:rPr>
          <w:rFonts w:ascii="Times New Roman" w:hAnsi="Times New Roman" w:cs="Times New Roman"/>
          <w:lang w:val="en-US"/>
        </w:rPr>
        <w:t>Formal requirements for the candidate:</w:t>
      </w:r>
      <w:r>
        <w:rPr>
          <w:rFonts w:ascii="Times New Roman" w:hAnsi="Times New Roman" w:cs="Times New Roman"/>
          <w:lang w:val="en-US"/>
        </w:rPr>
        <w:t xml:space="preserve"> </w:t>
      </w:r>
      <w:r w:rsidRPr="00071180">
        <w:rPr>
          <w:rFonts w:ascii="Times New Roman" w:hAnsi="Times New Roman" w:cs="Times New Roman"/>
          <w:lang w:val="en-US"/>
        </w:rPr>
        <w:t>passed exams – Criminal Law, Civil Law, Criminal</w:t>
      </w:r>
      <w:r>
        <w:rPr>
          <w:rFonts w:ascii="Times New Roman" w:hAnsi="Times New Roman" w:cs="Times New Roman"/>
          <w:lang w:val="en-US"/>
        </w:rPr>
        <w:t xml:space="preserve">/Civil/administrative procedure; </w:t>
      </w:r>
      <w:r w:rsidRPr="00071180">
        <w:rPr>
          <w:rFonts w:ascii="Times New Roman" w:hAnsi="Times New Roman" w:cs="Times New Roman"/>
          <w:lang w:val="en-US"/>
        </w:rPr>
        <w:t>Mainly 4-5 year of studies</w:t>
      </w:r>
      <w:r>
        <w:rPr>
          <w:rFonts w:ascii="Times New Roman" w:hAnsi="Times New Roman" w:cs="Times New Roman"/>
          <w:lang w:val="en-US"/>
        </w:rPr>
        <w:t xml:space="preserve">; CV ; letter of motivation and the </w:t>
      </w:r>
      <w:r w:rsidRPr="00071180">
        <w:rPr>
          <w:rFonts w:ascii="Times New Roman" w:hAnsi="Times New Roman" w:cs="Times New Roman"/>
          <w:lang w:val="en-US"/>
        </w:rPr>
        <w:t>Interview</w:t>
      </w:r>
    </w:p>
    <w:p w:rsidR="00071180" w:rsidRDefault="00071180" w:rsidP="00071180">
      <w:pPr>
        <w:jc w:val="both"/>
        <w:rPr>
          <w:rFonts w:ascii="Times New Roman" w:hAnsi="Times New Roman" w:cs="Times New Roman"/>
          <w:lang w:val="en-US"/>
        </w:rPr>
      </w:pPr>
      <w:r>
        <w:rPr>
          <w:rFonts w:ascii="Times New Roman" w:hAnsi="Times New Roman" w:cs="Times New Roman"/>
          <w:lang w:val="en-US"/>
        </w:rPr>
        <w:t xml:space="preserve">The interview process includes: </w:t>
      </w:r>
      <w:r w:rsidRPr="00071180">
        <w:rPr>
          <w:rFonts w:ascii="Times New Roman" w:hAnsi="Times New Roman" w:cs="Times New Roman"/>
          <w:lang w:val="en-US"/>
        </w:rPr>
        <w:t>How Did Y</w:t>
      </w:r>
      <w:r>
        <w:rPr>
          <w:rFonts w:ascii="Times New Roman" w:hAnsi="Times New Roman" w:cs="Times New Roman"/>
          <w:lang w:val="en-US"/>
        </w:rPr>
        <w:t>ou Hear about our Legal Clinic? Why do y</w:t>
      </w:r>
      <w:r w:rsidRPr="00071180">
        <w:rPr>
          <w:rFonts w:ascii="Times New Roman" w:hAnsi="Times New Roman" w:cs="Times New Roman"/>
          <w:lang w:val="en-US"/>
        </w:rPr>
        <w:t>ou want to work in Legal Clinic?</w:t>
      </w:r>
      <w:r>
        <w:rPr>
          <w:rFonts w:ascii="Times New Roman" w:hAnsi="Times New Roman" w:cs="Times New Roman"/>
          <w:lang w:val="en-US"/>
        </w:rPr>
        <w:t xml:space="preserve"> </w:t>
      </w:r>
      <w:r w:rsidRPr="00071180">
        <w:rPr>
          <w:rFonts w:ascii="Times New Roman" w:hAnsi="Times New Roman" w:cs="Times New Roman"/>
          <w:lang w:val="en-US"/>
        </w:rPr>
        <w:t>Ver</w:t>
      </w:r>
      <w:r>
        <w:rPr>
          <w:rFonts w:ascii="Times New Roman" w:hAnsi="Times New Roman" w:cs="Times New Roman"/>
          <w:lang w:val="en-US"/>
        </w:rPr>
        <w:t>y important questions for us!!!Few knowledge question?</w:t>
      </w:r>
      <w:r w:rsidRPr="00071180">
        <w:rPr>
          <w:rFonts w:ascii="Times New Roman" w:hAnsi="Times New Roman" w:cs="Times New Roman"/>
          <w:lang w:val="en-US"/>
        </w:rPr>
        <w:t xml:space="preserve"> Asking about difficult situation with a Client (e</w:t>
      </w:r>
      <w:r>
        <w:rPr>
          <w:rFonts w:ascii="Times New Roman" w:hAnsi="Times New Roman" w:cs="Times New Roman"/>
          <w:lang w:val="en-US"/>
        </w:rPr>
        <w:t>x. Client is drunk, yelling at y</w:t>
      </w:r>
      <w:r w:rsidRPr="00071180">
        <w:rPr>
          <w:rFonts w:ascii="Times New Roman" w:hAnsi="Times New Roman" w:cs="Times New Roman"/>
          <w:lang w:val="en-US"/>
        </w:rPr>
        <w:t>ou, complaining about legal advice</w:t>
      </w:r>
    </w:p>
    <w:p w:rsidR="00071180" w:rsidRDefault="00071180" w:rsidP="00071180">
      <w:pPr>
        <w:jc w:val="both"/>
        <w:rPr>
          <w:rFonts w:ascii="Times New Roman" w:hAnsi="Times New Roman" w:cs="Times New Roman"/>
          <w:lang w:val="en-US"/>
        </w:rPr>
      </w:pPr>
      <w:r>
        <w:rPr>
          <w:rFonts w:ascii="Times New Roman" w:hAnsi="Times New Roman" w:cs="Times New Roman"/>
          <w:lang w:val="en-US"/>
        </w:rPr>
        <w:t xml:space="preserve">Also, in the Legal clinics, we have Secretaries, which are composed by: </w:t>
      </w:r>
      <w:r w:rsidRPr="00071180">
        <w:rPr>
          <w:rFonts w:ascii="Times New Roman" w:hAnsi="Times New Roman" w:cs="Times New Roman"/>
          <w:lang w:val="en-US"/>
        </w:rPr>
        <w:t>Each year we have 2 students acting for a year as a secretaries</w:t>
      </w:r>
      <w:r>
        <w:rPr>
          <w:rFonts w:ascii="Times New Roman" w:hAnsi="Times New Roman" w:cs="Times New Roman"/>
          <w:lang w:val="en-US"/>
        </w:rPr>
        <w:t>; t</w:t>
      </w:r>
      <w:r w:rsidRPr="00071180">
        <w:rPr>
          <w:rFonts w:ascii="Times New Roman" w:hAnsi="Times New Roman" w:cs="Times New Roman"/>
          <w:lang w:val="en-US"/>
        </w:rPr>
        <w:t>hey are selected from the previous year of students</w:t>
      </w:r>
      <w:r>
        <w:rPr>
          <w:rFonts w:ascii="Times New Roman" w:hAnsi="Times New Roman" w:cs="Times New Roman"/>
          <w:lang w:val="en-US"/>
        </w:rPr>
        <w:t xml:space="preserve">; </w:t>
      </w:r>
      <w:r w:rsidRPr="00071180">
        <w:rPr>
          <w:rFonts w:ascii="Times New Roman" w:hAnsi="Times New Roman" w:cs="Times New Roman"/>
          <w:lang w:val="en-US"/>
        </w:rPr>
        <w:t>Always woman/man</w:t>
      </w:r>
      <w:r>
        <w:rPr>
          <w:rFonts w:ascii="Times New Roman" w:hAnsi="Times New Roman" w:cs="Times New Roman"/>
          <w:lang w:val="en-US"/>
        </w:rPr>
        <w:t>; t</w:t>
      </w:r>
      <w:r w:rsidRPr="00071180">
        <w:rPr>
          <w:rFonts w:ascii="Times New Roman" w:hAnsi="Times New Roman" w:cs="Times New Roman"/>
          <w:lang w:val="en-US"/>
        </w:rPr>
        <w:t>hey are running our office</w:t>
      </w:r>
    </w:p>
    <w:p w:rsidR="00071180" w:rsidRPr="00734D61" w:rsidRDefault="00071180" w:rsidP="00071180">
      <w:pPr>
        <w:jc w:val="both"/>
        <w:rPr>
          <w:rFonts w:ascii="Times New Roman" w:hAnsi="Times New Roman" w:cs="Times New Roman"/>
          <w:lang w:val="en-US"/>
        </w:rPr>
      </w:pPr>
      <w:r>
        <w:rPr>
          <w:rFonts w:ascii="Times New Roman" w:hAnsi="Times New Roman" w:cs="Times New Roman"/>
          <w:lang w:val="en-US"/>
        </w:rPr>
        <w:t xml:space="preserve">How we see the </w:t>
      </w:r>
      <w:r w:rsidRPr="00071180">
        <w:rPr>
          <w:rFonts w:ascii="Times New Roman" w:hAnsi="Times New Roman" w:cs="Times New Roman"/>
          <w:lang w:val="en-US"/>
        </w:rPr>
        <w:t>Legal Clinic as a Chair in the Structure of our Law School</w:t>
      </w:r>
      <w:r>
        <w:rPr>
          <w:rFonts w:ascii="Times New Roman" w:hAnsi="Times New Roman" w:cs="Times New Roman"/>
          <w:lang w:val="en-US"/>
        </w:rPr>
        <w:t xml:space="preserve">? - </w:t>
      </w:r>
      <w:r w:rsidRPr="00071180">
        <w:rPr>
          <w:rFonts w:ascii="Times New Roman" w:hAnsi="Times New Roman" w:cs="Times New Roman"/>
          <w:lang w:val="en-US"/>
        </w:rPr>
        <w:t>Independence from</w:t>
      </w:r>
      <w:r>
        <w:rPr>
          <w:rFonts w:ascii="Times New Roman" w:hAnsi="Times New Roman" w:cs="Times New Roman"/>
          <w:lang w:val="en-US"/>
        </w:rPr>
        <w:t xml:space="preserve"> other Chairs at the University; </w:t>
      </w:r>
      <w:r w:rsidRPr="00071180">
        <w:rPr>
          <w:rFonts w:ascii="Times New Roman" w:hAnsi="Times New Roman" w:cs="Times New Roman"/>
          <w:lang w:val="en-US"/>
        </w:rPr>
        <w:t>Legal Clinic as a separate classes in Law</w:t>
      </w:r>
      <w:r>
        <w:rPr>
          <w:rFonts w:ascii="Times New Roman" w:hAnsi="Times New Roman" w:cs="Times New Roman"/>
          <w:lang w:val="en-US"/>
        </w:rPr>
        <w:t xml:space="preserve"> School -  separate ECTS points; </w:t>
      </w:r>
      <w:r w:rsidRPr="00071180">
        <w:rPr>
          <w:rFonts w:ascii="Times New Roman" w:hAnsi="Times New Roman" w:cs="Times New Roman"/>
          <w:lang w:val="en-US"/>
        </w:rPr>
        <w:t>Professors from various departments/chairs - work in the Clinic counted among the required teaching hours</w:t>
      </w:r>
      <w:r>
        <w:rPr>
          <w:rFonts w:ascii="Times New Roman" w:hAnsi="Times New Roman" w:cs="Times New Roman"/>
          <w:lang w:val="en-US"/>
        </w:rPr>
        <w:t xml:space="preserve">; </w:t>
      </w:r>
      <w:r w:rsidRPr="00071180">
        <w:rPr>
          <w:rFonts w:ascii="Times New Roman" w:hAnsi="Times New Roman" w:cs="Times New Roman"/>
          <w:lang w:val="en-US"/>
        </w:rPr>
        <w:t xml:space="preserve">Financial independence (separate budget) – first 10 year Clinic was </w:t>
      </w:r>
      <w:r>
        <w:rPr>
          <w:rFonts w:ascii="Times New Roman" w:hAnsi="Times New Roman" w:cs="Times New Roman"/>
          <w:lang w:val="en-US"/>
        </w:rPr>
        <w:t xml:space="preserve">finances by the Ford Foundation; </w:t>
      </w:r>
      <w:r w:rsidRPr="00071180">
        <w:rPr>
          <w:rFonts w:ascii="Times New Roman" w:hAnsi="Times New Roman" w:cs="Times New Roman"/>
          <w:lang w:val="en-US"/>
        </w:rPr>
        <w:t>Head of the Clinic reporting only to the Dean.</w:t>
      </w:r>
    </w:p>
    <w:p w:rsidR="00071180" w:rsidRPr="00071180" w:rsidRDefault="00071180" w:rsidP="00071180">
      <w:pPr>
        <w:jc w:val="both"/>
        <w:rPr>
          <w:rFonts w:ascii="Times New Roman" w:hAnsi="Times New Roman" w:cs="Times New Roman"/>
          <w:lang w:val="en-US"/>
        </w:rPr>
      </w:pPr>
      <w:r w:rsidRPr="00071180">
        <w:rPr>
          <w:rFonts w:ascii="Times New Roman" w:hAnsi="Times New Roman" w:cs="Times New Roman"/>
          <w:lang w:val="en-US"/>
        </w:rPr>
        <w:t>Legal Clinic as a Chair in the Structure of Law Schools in Poland – different approaches</w:t>
      </w:r>
    </w:p>
    <w:p w:rsidR="00071180" w:rsidRPr="00071180" w:rsidRDefault="00071180" w:rsidP="00071180">
      <w:pPr>
        <w:pStyle w:val="NoSpacing"/>
        <w:jc w:val="both"/>
        <w:rPr>
          <w:rFonts w:ascii="Times New Roman" w:hAnsi="Times New Roman" w:cs="Times New Roman"/>
          <w:lang w:val="en-US"/>
        </w:rPr>
      </w:pPr>
      <w:r w:rsidRPr="00071180">
        <w:rPr>
          <w:rFonts w:ascii="Times New Roman" w:hAnsi="Times New Roman" w:cs="Times New Roman"/>
          <w:lang w:val="en-US"/>
        </w:rPr>
        <w:t>Separate units/departments/chairs</w:t>
      </w:r>
    </w:p>
    <w:p w:rsidR="00071180" w:rsidRPr="00071180" w:rsidRDefault="00071180" w:rsidP="00071180">
      <w:pPr>
        <w:pStyle w:val="NoSpacing"/>
        <w:jc w:val="both"/>
        <w:rPr>
          <w:rFonts w:ascii="Times New Roman" w:hAnsi="Times New Roman" w:cs="Times New Roman"/>
          <w:lang w:val="en-US"/>
        </w:rPr>
      </w:pPr>
      <w:r w:rsidRPr="00071180">
        <w:rPr>
          <w:rFonts w:ascii="Times New Roman" w:hAnsi="Times New Roman" w:cs="Times New Roman"/>
          <w:lang w:val="en-US"/>
        </w:rPr>
        <w:t>Students Organization</w:t>
      </w:r>
    </w:p>
    <w:p w:rsidR="00071180" w:rsidRPr="00071180" w:rsidRDefault="00071180" w:rsidP="00071180">
      <w:pPr>
        <w:pStyle w:val="NoSpacing"/>
        <w:rPr>
          <w:rFonts w:ascii="Times New Roman" w:hAnsi="Times New Roman" w:cs="Times New Roman"/>
          <w:lang w:val="en-US"/>
        </w:rPr>
      </w:pPr>
      <w:r w:rsidRPr="00071180">
        <w:rPr>
          <w:rFonts w:ascii="Times New Roman" w:hAnsi="Times New Roman" w:cs="Times New Roman"/>
          <w:lang w:val="en-US"/>
        </w:rPr>
        <w:t>Informal meetings with professors</w:t>
      </w:r>
    </w:p>
    <w:p w:rsidR="00071180" w:rsidRPr="00071180" w:rsidRDefault="00071180" w:rsidP="00071180">
      <w:pPr>
        <w:pStyle w:val="NoSpacing"/>
        <w:rPr>
          <w:rFonts w:ascii="Times New Roman" w:hAnsi="Times New Roman" w:cs="Times New Roman"/>
          <w:lang w:val="en-US"/>
        </w:rPr>
      </w:pPr>
      <w:r w:rsidRPr="00071180">
        <w:rPr>
          <w:rFonts w:ascii="Times New Roman" w:hAnsi="Times New Roman" w:cs="Times New Roman"/>
          <w:lang w:val="en-US"/>
        </w:rPr>
        <w:t xml:space="preserve"> Part of other classes</w:t>
      </w:r>
    </w:p>
    <w:p w:rsidR="00071180" w:rsidRDefault="00071180" w:rsidP="00441545">
      <w:pPr>
        <w:pStyle w:val="ListParagraph"/>
        <w:rPr>
          <w:rFonts w:ascii="Times New Roman" w:hAnsi="Times New Roman" w:cs="Times New Roman"/>
          <w:lang w:val="en-US"/>
        </w:rPr>
      </w:pPr>
    </w:p>
    <w:p w:rsidR="00441545" w:rsidRPr="00071180" w:rsidRDefault="00441545" w:rsidP="00071180">
      <w:pPr>
        <w:rPr>
          <w:rFonts w:ascii="Times New Roman" w:hAnsi="Times New Roman" w:cs="Times New Roman"/>
          <w:lang w:val="en-US"/>
        </w:rPr>
      </w:pPr>
      <w:r w:rsidRPr="00071180">
        <w:rPr>
          <w:rFonts w:ascii="Times New Roman" w:hAnsi="Times New Roman" w:cs="Times New Roman"/>
          <w:lang w:val="en-US"/>
        </w:rPr>
        <w:t xml:space="preserve">Questions and discussion </w:t>
      </w:r>
    </w:p>
    <w:p w:rsidR="00441545" w:rsidRPr="003B7866" w:rsidRDefault="00441545" w:rsidP="003B7866">
      <w:pPr>
        <w:rPr>
          <w:rFonts w:ascii="Times New Roman" w:hAnsi="Times New Roman" w:cs="Times New Roman"/>
          <w:lang w:val="en-US"/>
        </w:rPr>
      </w:pPr>
      <w:r w:rsidRPr="003B7866">
        <w:rPr>
          <w:rFonts w:ascii="Times New Roman" w:hAnsi="Times New Roman" w:cs="Times New Roman"/>
          <w:lang w:val="en-US"/>
        </w:rPr>
        <w:t xml:space="preserve">12:00 – 13:00 </w:t>
      </w:r>
      <w:r w:rsidRPr="003B7866">
        <w:rPr>
          <w:rFonts w:ascii="Times New Roman" w:hAnsi="Times New Roman" w:cs="Times New Roman"/>
          <w:lang w:val="en-US"/>
        </w:rPr>
        <w:tab/>
        <w:t>Break</w:t>
      </w:r>
    </w:p>
    <w:p w:rsidR="00441545" w:rsidRPr="003B7866" w:rsidRDefault="00441545" w:rsidP="003B7866">
      <w:pPr>
        <w:rPr>
          <w:rFonts w:ascii="Times New Roman" w:hAnsi="Times New Roman" w:cs="Times New Roman"/>
          <w:lang w:val="en-US"/>
        </w:rPr>
      </w:pPr>
      <w:r w:rsidRPr="003B7866">
        <w:rPr>
          <w:rFonts w:ascii="Times New Roman" w:hAnsi="Times New Roman" w:cs="Times New Roman"/>
          <w:lang w:val="en-US"/>
        </w:rPr>
        <w:t xml:space="preserve">13:00 – 15:00 </w:t>
      </w:r>
      <w:r w:rsidRPr="003B7866">
        <w:rPr>
          <w:rFonts w:ascii="Times New Roman" w:hAnsi="Times New Roman" w:cs="Times New Roman"/>
          <w:lang w:val="en-US"/>
        </w:rPr>
        <w:tab/>
        <w:t>Dr Katarzyna Antolak-Szymanski</w:t>
      </w:r>
    </w:p>
    <w:p w:rsidR="00441545" w:rsidRPr="00441545" w:rsidRDefault="00441545" w:rsidP="00441545">
      <w:pPr>
        <w:pStyle w:val="ListParagraph"/>
        <w:rPr>
          <w:rFonts w:ascii="Times New Roman" w:hAnsi="Times New Roman" w:cs="Times New Roman"/>
          <w:lang w:val="en-US"/>
        </w:rPr>
      </w:pPr>
      <w:r w:rsidRPr="00441545">
        <w:rPr>
          <w:rFonts w:ascii="Times New Roman" w:hAnsi="Times New Roman" w:cs="Times New Roman"/>
          <w:lang w:val="en-US"/>
        </w:rPr>
        <w:t>SWPS University Legal Clinic - legal clinics in the pandemic times (on-line work system), the pro bono aspect of the clinical work</w:t>
      </w:r>
    </w:p>
    <w:p w:rsidR="00441545" w:rsidRDefault="003B7866" w:rsidP="003B7866">
      <w:pPr>
        <w:rPr>
          <w:rFonts w:ascii="Times New Roman" w:hAnsi="Times New Roman" w:cs="Times New Roman"/>
          <w:lang w:val="en-US"/>
        </w:rPr>
      </w:pPr>
      <w:r>
        <w:rPr>
          <w:rFonts w:ascii="Times New Roman" w:hAnsi="Times New Roman" w:cs="Times New Roman"/>
          <w:lang w:val="en-US"/>
        </w:rPr>
        <w:t>In the 2</w:t>
      </w:r>
      <w:r w:rsidRPr="003B7866">
        <w:rPr>
          <w:rFonts w:ascii="Times New Roman" w:hAnsi="Times New Roman" w:cs="Times New Roman"/>
          <w:vertAlign w:val="superscript"/>
          <w:lang w:val="en-US"/>
        </w:rPr>
        <w:t>nd</w:t>
      </w:r>
      <w:r>
        <w:rPr>
          <w:rFonts w:ascii="Times New Roman" w:hAnsi="Times New Roman" w:cs="Times New Roman"/>
          <w:lang w:val="en-US"/>
        </w:rPr>
        <w:t xml:space="preserve"> session of the 3</w:t>
      </w:r>
      <w:r w:rsidRPr="003B7866">
        <w:rPr>
          <w:rFonts w:ascii="Times New Roman" w:hAnsi="Times New Roman" w:cs="Times New Roman"/>
          <w:vertAlign w:val="superscript"/>
          <w:lang w:val="en-US"/>
        </w:rPr>
        <w:t>rd</w:t>
      </w:r>
      <w:r>
        <w:rPr>
          <w:rFonts w:ascii="Times New Roman" w:hAnsi="Times New Roman" w:cs="Times New Roman"/>
          <w:lang w:val="en-US"/>
        </w:rPr>
        <w:t xml:space="preserve"> day, Dr. Katarzyna made her presentation about the legal clinics in pandemic time and it function.</w:t>
      </w:r>
    </w:p>
    <w:p w:rsidR="003B7866" w:rsidRDefault="003B7866" w:rsidP="003B7866">
      <w:pPr>
        <w:rPr>
          <w:rFonts w:ascii="Times New Roman" w:hAnsi="Times New Roman" w:cs="Times New Roman"/>
          <w:lang w:val="en-US"/>
        </w:rPr>
      </w:pPr>
      <w:r>
        <w:rPr>
          <w:rFonts w:ascii="Times New Roman" w:hAnsi="Times New Roman" w:cs="Times New Roman"/>
          <w:lang w:val="en-US"/>
        </w:rPr>
        <w:t>This presentation included:</w:t>
      </w:r>
    </w:p>
    <w:p w:rsidR="003B7866" w:rsidRPr="003B7866" w:rsidRDefault="003B7866" w:rsidP="003B7866">
      <w:pPr>
        <w:pStyle w:val="ListParagraph"/>
        <w:numPr>
          <w:ilvl w:val="0"/>
          <w:numId w:val="5"/>
        </w:numPr>
        <w:rPr>
          <w:rFonts w:ascii="Times New Roman" w:hAnsi="Times New Roman" w:cs="Times New Roman"/>
          <w:lang w:val="en-US"/>
        </w:rPr>
      </w:pPr>
      <w:r w:rsidRPr="003B7866">
        <w:rPr>
          <w:rFonts w:ascii="Times New Roman" w:hAnsi="Times New Roman" w:cs="Times New Roman"/>
          <w:lang w:val="en-US"/>
        </w:rPr>
        <w:t>Organization of the Law Clinic (SWPS University)</w:t>
      </w:r>
    </w:p>
    <w:p w:rsidR="003B7866" w:rsidRPr="003B7866" w:rsidRDefault="003B7866" w:rsidP="003B7866">
      <w:pPr>
        <w:pStyle w:val="ListParagraph"/>
        <w:numPr>
          <w:ilvl w:val="0"/>
          <w:numId w:val="5"/>
        </w:numPr>
        <w:rPr>
          <w:rFonts w:ascii="Times New Roman" w:hAnsi="Times New Roman" w:cs="Times New Roman"/>
          <w:lang w:val="en-US"/>
        </w:rPr>
      </w:pPr>
      <w:r w:rsidRPr="003B7866">
        <w:rPr>
          <w:rFonts w:ascii="Times New Roman" w:hAnsi="Times New Roman" w:cs="Times New Roman"/>
          <w:lang w:val="en-US"/>
        </w:rPr>
        <w:t>How clinic works in the time of a pandemic (online system)</w:t>
      </w:r>
    </w:p>
    <w:p w:rsidR="003B7866" w:rsidRPr="003B7866" w:rsidRDefault="003B7866" w:rsidP="003B7866">
      <w:pPr>
        <w:pStyle w:val="ListParagraph"/>
        <w:numPr>
          <w:ilvl w:val="0"/>
          <w:numId w:val="5"/>
        </w:numPr>
        <w:rPr>
          <w:rFonts w:ascii="Times New Roman" w:hAnsi="Times New Roman" w:cs="Times New Roman"/>
          <w:lang w:val="en-US"/>
        </w:rPr>
      </w:pPr>
      <w:r w:rsidRPr="003B7866">
        <w:rPr>
          <w:rFonts w:ascii="Times New Roman" w:hAnsi="Times New Roman" w:cs="Times New Roman"/>
          <w:lang w:val="en-US"/>
        </w:rPr>
        <w:t>Values of pro bono work in the clinic</w:t>
      </w:r>
    </w:p>
    <w:p w:rsidR="003B7866" w:rsidRDefault="003B7866" w:rsidP="003B7866">
      <w:pPr>
        <w:rPr>
          <w:rFonts w:ascii="Times New Roman" w:hAnsi="Times New Roman" w:cs="Times New Roman"/>
          <w:lang w:val="en-US"/>
        </w:rPr>
      </w:pPr>
      <w:r>
        <w:rPr>
          <w:rFonts w:ascii="Times New Roman" w:hAnsi="Times New Roman" w:cs="Times New Roman"/>
          <w:lang w:val="en-US"/>
        </w:rPr>
        <w:lastRenderedPageBreak/>
        <w:t xml:space="preserve">Legal Clinic at the law faculty </w:t>
      </w:r>
      <w:r w:rsidRPr="003B7866">
        <w:rPr>
          <w:rFonts w:ascii="Times New Roman" w:hAnsi="Times New Roman" w:cs="Times New Roman"/>
          <w:lang w:val="en-US"/>
        </w:rPr>
        <w:t>of SWPS University of Social Sciences and Humanities</w:t>
      </w:r>
      <w:r>
        <w:rPr>
          <w:rFonts w:ascii="Times New Roman" w:hAnsi="Times New Roman" w:cs="Times New Roman"/>
          <w:lang w:val="en-US"/>
        </w:rPr>
        <w:t>: he made a s</w:t>
      </w:r>
      <w:r w:rsidRPr="003B7866">
        <w:rPr>
          <w:rFonts w:ascii="Times New Roman" w:hAnsi="Times New Roman" w:cs="Times New Roman"/>
          <w:lang w:val="en-US"/>
        </w:rPr>
        <w:t>hort history and organization</w:t>
      </w:r>
      <w:r>
        <w:rPr>
          <w:rFonts w:ascii="Times New Roman" w:hAnsi="Times New Roman" w:cs="Times New Roman"/>
          <w:lang w:val="en-US"/>
        </w:rPr>
        <w:t xml:space="preserve">: </w:t>
      </w:r>
      <w:r w:rsidRPr="003B7866">
        <w:rPr>
          <w:rFonts w:ascii="Times New Roman" w:hAnsi="Times New Roman" w:cs="Times New Roman"/>
          <w:lang w:val="en-US"/>
        </w:rPr>
        <w:t>Student’s initiative in 2010</w:t>
      </w:r>
      <w:r>
        <w:rPr>
          <w:rFonts w:ascii="Times New Roman" w:hAnsi="Times New Roman" w:cs="Times New Roman"/>
          <w:lang w:val="en-US"/>
        </w:rPr>
        <w:t xml:space="preserve">; </w:t>
      </w:r>
      <w:r w:rsidRPr="003B7866">
        <w:rPr>
          <w:rFonts w:ascii="Times New Roman" w:hAnsi="Times New Roman" w:cs="Times New Roman"/>
          <w:lang w:val="en-US"/>
        </w:rPr>
        <w:t>Online Legal Clinic in 2020</w:t>
      </w:r>
    </w:p>
    <w:p w:rsidR="003B7866" w:rsidRDefault="003B7866" w:rsidP="003B7866">
      <w:pPr>
        <w:rPr>
          <w:rFonts w:ascii="Times New Roman" w:hAnsi="Times New Roman" w:cs="Times New Roman"/>
          <w:lang w:val="en-US"/>
        </w:rPr>
      </w:pPr>
      <w:r>
        <w:rPr>
          <w:rFonts w:ascii="Times New Roman" w:hAnsi="Times New Roman" w:cs="Times New Roman"/>
          <w:lang w:val="en-US"/>
        </w:rPr>
        <w:t>These clinics</w:t>
      </w:r>
      <w:r w:rsidRPr="003B7866">
        <w:rPr>
          <w:rFonts w:ascii="Times New Roman" w:hAnsi="Times New Roman" w:cs="Times New Roman"/>
          <w:lang w:val="en-US"/>
        </w:rPr>
        <w:t xml:space="preserve"> provide legal advice in different areas, including Labor Law, Civil Law, Business Law, and support for foreigners. </w:t>
      </w:r>
    </w:p>
    <w:p w:rsidR="003B7866" w:rsidRPr="003B7866" w:rsidRDefault="003B7866" w:rsidP="003B7866">
      <w:pPr>
        <w:jc w:val="both"/>
        <w:rPr>
          <w:rFonts w:ascii="Times New Roman" w:hAnsi="Times New Roman" w:cs="Times New Roman"/>
          <w:lang w:val="en-US"/>
        </w:rPr>
      </w:pPr>
      <w:r>
        <w:rPr>
          <w:rFonts w:ascii="Times New Roman" w:hAnsi="Times New Roman" w:cs="Times New Roman"/>
          <w:lang w:val="en-US"/>
        </w:rPr>
        <w:t xml:space="preserve">The Labour Law section includes: </w:t>
      </w:r>
      <w:r w:rsidRPr="003B7866">
        <w:rPr>
          <w:rFonts w:ascii="Times New Roman" w:hAnsi="Times New Roman" w:cs="Times New Roman"/>
          <w:lang w:val="en-US"/>
        </w:rPr>
        <w:t>responsibili</w:t>
      </w:r>
      <w:r>
        <w:rPr>
          <w:rFonts w:ascii="Times New Roman" w:hAnsi="Times New Roman" w:cs="Times New Roman"/>
          <w:lang w:val="en-US"/>
        </w:rPr>
        <w:t xml:space="preserve">ties of employees and employers </w:t>
      </w:r>
      <w:r w:rsidRPr="003B7866">
        <w:rPr>
          <w:rFonts w:ascii="Times New Roman" w:hAnsi="Times New Roman" w:cs="Times New Roman"/>
          <w:lang w:val="en-US"/>
        </w:rPr>
        <w:t>employment discrimination: inequality and harassment in the workplace</w:t>
      </w:r>
      <w:r>
        <w:rPr>
          <w:rFonts w:ascii="Times New Roman" w:hAnsi="Times New Roman" w:cs="Times New Roman"/>
          <w:lang w:val="en-US"/>
        </w:rPr>
        <w:t xml:space="preserve"> </w:t>
      </w:r>
      <w:r w:rsidRPr="003B7866">
        <w:rPr>
          <w:rFonts w:ascii="Times New Roman" w:hAnsi="Times New Roman" w:cs="Times New Roman"/>
          <w:lang w:val="en-US"/>
        </w:rPr>
        <w:t>special work-related cases, such as work place accidents, occupational diseases</w:t>
      </w:r>
      <w:r>
        <w:rPr>
          <w:rFonts w:ascii="Times New Roman" w:hAnsi="Times New Roman" w:cs="Times New Roman"/>
          <w:lang w:val="en-US"/>
        </w:rPr>
        <w:t xml:space="preserve">, telecommuting and teleworking employees’ parental rights </w:t>
      </w:r>
      <w:r w:rsidRPr="003B7866">
        <w:rPr>
          <w:rFonts w:ascii="Times New Roman" w:hAnsi="Times New Roman" w:cs="Times New Roman"/>
          <w:lang w:val="en-US"/>
        </w:rPr>
        <w:t>establishing employment relationship/type of contract, in cases other than permanent employment contract</w:t>
      </w:r>
      <w:r>
        <w:rPr>
          <w:rFonts w:ascii="Times New Roman" w:hAnsi="Times New Roman" w:cs="Times New Roman"/>
          <w:lang w:val="en-US"/>
        </w:rPr>
        <w:t xml:space="preserve">s </w:t>
      </w:r>
      <w:r w:rsidRPr="003B7866">
        <w:rPr>
          <w:rFonts w:ascii="Times New Roman" w:hAnsi="Times New Roman" w:cs="Times New Roman"/>
          <w:lang w:val="en-US"/>
        </w:rPr>
        <w:t>hiring, employment termination, and employment contracts (changes, work conditions, remuneration)</w:t>
      </w:r>
    </w:p>
    <w:p w:rsidR="003B7866" w:rsidRPr="003B7866" w:rsidRDefault="003B7866" w:rsidP="003B7866">
      <w:pPr>
        <w:jc w:val="both"/>
        <w:rPr>
          <w:rFonts w:ascii="Times New Roman" w:hAnsi="Times New Roman" w:cs="Times New Roman"/>
          <w:lang w:val="en-US"/>
        </w:rPr>
      </w:pPr>
      <w:r>
        <w:rPr>
          <w:rFonts w:ascii="Times New Roman" w:hAnsi="Times New Roman" w:cs="Times New Roman"/>
          <w:lang w:val="en-US"/>
        </w:rPr>
        <w:t xml:space="preserve">The Civil Law section includes: </w:t>
      </w:r>
      <w:r w:rsidRPr="003B7866">
        <w:rPr>
          <w:rFonts w:ascii="Times New Roman" w:hAnsi="Times New Roman" w:cs="Times New Roman"/>
          <w:lang w:val="en-US"/>
        </w:rPr>
        <w:t>Civil contracts: provision of services, sale, loan, commission contracts, lending agre</w:t>
      </w:r>
      <w:r>
        <w:rPr>
          <w:rFonts w:ascii="Times New Roman" w:hAnsi="Times New Roman" w:cs="Times New Roman"/>
          <w:lang w:val="en-US"/>
        </w:rPr>
        <w:t xml:space="preserve">ements, and consumer agreements; </w:t>
      </w:r>
      <w:r w:rsidRPr="003B7866">
        <w:rPr>
          <w:rFonts w:ascii="Times New Roman" w:hAnsi="Times New Roman" w:cs="Times New Roman"/>
          <w:lang w:val="en-US"/>
        </w:rPr>
        <w:t>Civil liability, e.g. compensation for damages and redress</w:t>
      </w:r>
      <w:r>
        <w:rPr>
          <w:rFonts w:ascii="Times New Roman" w:hAnsi="Times New Roman" w:cs="Times New Roman"/>
          <w:lang w:val="en-US"/>
        </w:rPr>
        <w:t xml:space="preserve">; </w:t>
      </w:r>
      <w:r w:rsidRPr="003B7866">
        <w:rPr>
          <w:rFonts w:ascii="Times New Roman" w:hAnsi="Times New Roman" w:cs="Times New Roman"/>
          <w:lang w:val="en-US"/>
        </w:rPr>
        <w:t>Real estate law, e.g. property rental or lease, acquisitive prescription, annulment of joint ownership</w:t>
      </w:r>
      <w:r>
        <w:rPr>
          <w:rFonts w:ascii="Times New Roman" w:hAnsi="Times New Roman" w:cs="Times New Roman"/>
          <w:lang w:val="en-US"/>
        </w:rPr>
        <w:t xml:space="preserve">; </w:t>
      </w:r>
      <w:r w:rsidRPr="003B7866">
        <w:rPr>
          <w:rFonts w:ascii="Times New Roman" w:hAnsi="Times New Roman" w:cs="Times New Roman"/>
          <w:lang w:val="en-US"/>
        </w:rPr>
        <w:t>Legal aid for start-ups, including establishing and running a business (in cooperation with the Start-up Section)</w:t>
      </w:r>
    </w:p>
    <w:p w:rsidR="001B1A85" w:rsidRPr="003B7866" w:rsidRDefault="003B7866" w:rsidP="007D1EA2">
      <w:pPr>
        <w:jc w:val="both"/>
        <w:rPr>
          <w:rFonts w:ascii="Times New Roman" w:hAnsi="Times New Roman" w:cs="Times New Roman"/>
          <w:lang w:val="en-US"/>
        </w:rPr>
      </w:pPr>
      <w:r>
        <w:rPr>
          <w:rFonts w:ascii="Times New Roman" w:hAnsi="Times New Roman" w:cs="Times New Roman"/>
          <w:lang w:val="en-US"/>
        </w:rPr>
        <w:t xml:space="preserve">Start Up support section includes: </w:t>
      </w:r>
      <w:r w:rsidRPr="003B7866">
        <w:rPr>
          <w:rFonts w:ascii="Times New Roman" w:hAnsi="Times New Roman" w:cs="Times New Roman"/>
          <w:lang w:val="en-US"/>
        </w:rPr>
        <w:t>Establishing a business and deciding on a type of business enterprise</w:t>
      </w:r>
      <w:r>
        <w:rPr>
          <w:rFonts w:ascii="Times New Roman" w:hAnsi="Times New Roman" w:cs="Times New Roman"/>
          <w:lang w:val="en-US"/>
        </w:rPr>
        <w:t xml:space="preserve">; </w:t>
      </w:r>
      <w:r w:rsidRPr="003B7866">
        <w:rPr>
          <w:rFonts w:ascii="Times New Roman" w:hAnsi="Times New Roman" w:cs="Times New Roman"/>
          <w:lang w:val="en-US"/>
        </w:rPr>
        <w:t>Fundamental rights and responsibilities of entrepreneurs, including: company registration, introducing services and goods to the market, susp</w:t>
      </w:r>
      <w:r>
        <w:rPr>
          <w:rFonts w:ascii="Times New Roman" w:hAnsi="Times New Roman" w:cs="Times New Roman"/>
          <w:lang w:val="en-US"/>
        </w:rPr>
        <w:t xml:space="preserve">ending business activities, etc; </w:t>
      </w:r>
      <w:r w:rsidRPr="003B7866">
        <w:rPr>
          <w:rFonts w:ascii="Times New Roman" w:hAnsi="Times New Roman" w:cs="Times New Roman"/>
          <w:lang w:val="en-US"/>
        </w:rPr>
        <w:t>Business restrictions, for example business sectors requiring special licenses, permissions, certificates, and entry in registers</w:t>
      </w:r>
      <w:r>
        <w:rPr>
          <w:rFonts w:ascii="Times New Roman" w:hAnsi="Times New Roman" w:cs="Times New Roman"/>
          <w:lang w:val="en-US"/>
        </w:rPr>
        <w:t xml:space="preserve">; </w:t>
      </w:r>
      <w:r w:rsidRPr="003B7866">
        <w:rPr>
          <w:rFonts w:ascii="Times New Roman" w:hAnsi="Times New Roman" w:cs="Times New Roman"/>
          <w:lang w:val="en-US"/>
        </w:rPr>
        <w:t>Regulations related to company audits conducted by public administration bodies</w:t>
      </w:r>
      <w:r>
        <w:rPr>
          <w:rFonts w:ascii="Times New Roman" w:hAnsi="Times New Roman" w:cs="Times New Roman"/>
          <w:lang w:val="en-US"/>
        </w:rPr>
        <w:t xml:space="preserve">; </w:t>
      </w:r>
      <w:r w:rsidRPr="003B7866">
        <w:rPr>
          <w:rFonts w:ascii="Times New Roman" w:hAnsi="Times New Roman" w:cs="Times New Roman"/>
          <w:lang w:val="en-US"/>
        </w:rPr>
        <w:t>Main issues related to fair competition and the prevention of unfair market practices</w:t>
      </w:r>
      <w:r>
        <w:rPr>
          <w:rFonts w:ascii="Times New Roman" w:hAnsi="Times New Roman" w:cs="Times New Roman"/>
          <w:lang w:val="en-US"/>
        </w:rPr>
        <w:t xml:space="preserve">; </w:t>
      </w:r>
      <w:r w:rsidRPr="003B7866">
        <w:rPr>
          <w:rFonts w:ascii="Times New Roman" w:hAnsi="Times New Roman" w:cs="Times New Roman"/>
          <w:lang w:val="en-US"/>
        </w:rPr>
        <w:t>Public funds earmarked for entrepreneurs</w:t>
      </w:r>
      <w:r>
        <w:rPr>
          <w:rFonts w:ascii="Times New Roman" w:hAnsi="Times New Roman" w:cs="Times New Roman"/>
          <w:lang w:val="en-US"/>
        </w:rPr>
        <w:t xml:space="preserve">; </w:t>
      </w:r>
      <w:r w:rsidRPr="003B7866">
        <w:rPr>
          <w:rFonts w:ascii="Times New Roman" w:hAnsi="Times New Roman" w:cs="Times New Roman"/>
          <w:lang w:val="en-US"/>
        </w:rPr>
        <w:t>Rules and regulations on receiving public funds</w:t>
      </w:r>
      <w:r>
        <w:rPr>
          <w:rFonts w:ascii="Times New Roman" w:hAnsi="Times New Roman" w:cs="Times New Roman"/>
          <w:lang w:val="en-US"/>
        </w:rPr>
        <w:t xml:space="preserve">; </w:t>
      </w:r>
      <w:r w:rsidR="001B1A85" w:rsidRPr="003B7866">
        <w:rPr>
          <w:rFonts w:ascii="Times New Roman" w:hAnsi="Times New Roman" w:cs="Times New Roman"/>
          <w:lang w:val="en-US"/>
        </w:rPr>
        <w:t>It was an open discussion from all participants.</w:t>
      </w:r>
    </w:p>
    <w:p w:rsidR="00301989" w:rsidRPr="003B7866" w:rsidRDefault="003B7866" w:rsidP="007D1EA2">
      <w:pPr>
        <w:jc w:val="both"/>
        <w:rPr>
          <w:rFonts w:ascii="Times New Roman" w:hAnsi="Times New Roman" w:cs="Times New Roman"/>
          <w:lang w:val="en-US"/>
        </w:rPr>
      </w:pPr>
      <w:r>
        <w:rPr>
          <w:rFonts w:ascii="Times New Roman" w:hAnsi="Times New Roman" w:cs="Times New Roman"/>
          <w:lang w:val="en-US"/>
        </w:rPr>
        <w:t>And the Foreigners support section includes:</w:t>
      </w:r>
      <w:r w:rsidRPr="003B7866">
        <w:t xml:space="preserve"> </w:t>
      </w:r>
      <w:r w:rsidRPr="003B7866">
        <w:rPr>
          <w:rFonts w:ascii="Times New Roman" w:hAnsi="Times New Roman" w:cs="Times New Roman"/>
          <w:lang w:val="en-US"/>
        </w:rPr>
        <w:t>Apartment rental in Poland, important clauses in rental agreements</w:t>
      </w:r>
      <w:r>
        <w:rPr>
          <w:rFonts w:ascii="Times New Roman" w:hAnsi="Times New Roman" w:cs="Times New Roman"/>
          <w:lang w:val="en-US"/>
        </w:rPr>
        <w:t xml:space="preserve">; </w:t>
      </w:r>
      <w:r w:rsidRPr="003B7866">
        <w:rPr>
          <w:rFonts w:ascii="Times New Roman" w:hAnsi="Times New Roman" w:cs="Times New Roman"/>
          <w:lang w:val="en-US"/>
        </w:rPr>
        <w:t>Working in Poland:  formal requirements for foreigners</w:t>
      </w:r>
      <w:r>
        <w:rPr>
          <w:rFonts w:ascii="Times New Roman" w:hAnsi="Times New Roman" w:cs="Times New Roman"/>
          <w:lang w:val="en-US"/>
        </w:rPr>
        <w:t xml:space="preserve">; </w:t>
      </w:r>
      <w:r w:rsidRPr="003B7866">
        <w:rPr>
          <w:rFonts w:ascii="Times New Roman" w:hAnsi="Times New Roman" w:cs="Times New Roman"/>
          <w:lang w:val="en-US"/>
        </w:rPr>
        <w:t>Public and private social norms in Poland</w:t>
      </w:r>
      <w:r>
        <w:rPr>
          <w:rFonts w:ascii="Times New Roman" w:hAnsi="Times New Roman" w:cs="Times New Roman"/>
          <w:lang w:val="en-US"/>
        </w:rPr>
        <w:t xml:space="preserve">; </w:t>
      </w:r>
      <w:r w:rsidRPr="003B7866">
        <w:rPr>
          <w:rFonts w:ascii="Times New Roman" w:hAnsi="Times New Roman" w:cs="Times New Roman"/>
          <w:lang w:val="en-US"/>
        </w:rPr>
        <w:t>establishing a business in Poland: formal requirements for foreigners</w:t>
      </w:r>
    </w:p>
    <w:p w:rsidR="00301989" w:rsidRDefault="003B7866" w:rsidP="007D1EA2">
      <w:pPr>
        <w:jc w:val="both"/>
        <w:rPr>
          <w:rFonts w:ascii="Times New Roman" w:hAnsi="Times New Roman" w:cs="Times New Roman"/>
          <w:lang w:val="en-US"/>
        </w:rPr>
      </w:pPr>
      <w:r>
        <w:rPr>
          <w:rFonts w:ascii="Times New Roman" w:hAnsi="Times New Roman" w:cs="Times New Roman"/>
          <w:lang w:val="en-US"/>
        </w:rPr>
        <w:t>Also, she presented her colleagues who works in the legal clinic.</w:t>
      </w:r>
    </w:p>
    <w:p w:rsidR="00DF7944" w:rsidRDefault="00DF7944" w:rsidP="007D1EA2">
      <w:pPr>
        <w:jc w:val="both"/>
        <w:rPr>
          <w:rFonts w:ascii="Times New Roman" w:hAnsi="Times New Roman" w:cs="Times New Roman"/>
          <w:lang w:val="en-US"/>
        </w:rPr>
      </w:pPr>
      <w:r>
        <w:rPr>
          <w:rFonts w:ascii="Times New Roman" w:hAnsi="Times New Roman" w:cs="Times New Roman"/>
          <w:lang w:val="en-US"/>
        </w:rPr>
        <w:t>In the second part of her presentation, she started with the elaborating that w</w:t>
      </w:r>
      <w:r w:rsidRPr="00DF7944">
        <w:rPr>
          <w:rFonts w:ascii="Times New Roman" w:hAnsi="Times New Roman" w:cs="Times New Roman"/>
          <w:lang w:val="en-US"/>
        </w:rPr>
        <w:t>hat is the most important factor to consider in selecting the best supervisor?</w:t>
      </w:r>
      <w:r>
        <w:rPr>
          <w:rFonts w:ascii="Times New Roman" w:hAnsi="Times New Roman" w:cs="Times New Roman"/>
          <w:lang w:val="en-US"/>
        </w:rPr>
        <w:t xml:space="preserve"> It was an open discussion from participants.</w:t>
      </w:r>
    </w:p>
    <w:p w:rsidR="00DF7944" w:rsidRDefault="00DF7944" w:rsidP="007D1EA2">
      <w:pPr>
        <w:jc w:val="both"/>
        <w:rPr>
          <w:rFonts w:ascii="Times New Roman" w:hAnsi="Times New Roman" w:cs="Times New Roman"/>
          <w:lang w:val="en-US"/>
        </w:rPr>
      </w:pPr>
      <w:r>
        <w:rPr>
          <w:rFonts w:ascii="Times New Roman" w:hAnsi="Times New Roman" w:cs="Times New Roman"/>
          <w:lang w:val="en-US"/>
        </w:rPr>
        <w:t xml:space="preserve">Then she asked if it is the Professionalism or the </w:t>
      </w:r>
      <w:r w:rsidRPr="00DF7944">
        <w:rPr>
          <w:rFonts w:ascii="Times New Roman" w:hAnsi="Times New Roman" w:cs="Times New Roman"/>
          <w:lang w:val="en-US"/>
        </w:rPr>
        <w:t>Passion to lead the clinic?</w:t>
      </w:r>
      <w:r>
        <w:rPr>
          <w:rFonts w:ascii="Times New Roman" w:hAnsi="Times New Roman" w:cs="Times New Roman"/>
          <w:lang w:val="en-US"/>
        </w:rPr>
        <w:t xml:space="preserve"> The participants responded in different ways.</w:t>
      </w:r>
    </w:p>
    <w:p w:rsidR="003B7866" w:rsidRDefault="00DF7944" w:rsidP="007D1EA2">
      <w:pPr>
        <w:jc w:val="both"/>
        <w:rPr>
          <w:rFonts w:ascii="Times New Roman" w:hAnsi="Times New Roman" w:cs="Times New Roman"/>
          <w:lang w:val="en-US"/>
        </w:rPr>
      </w:pPr>
      <w:r w:rsidRPr="00DF7944">
        <w:rPr>
          <w:rFonts w:ascii="Times New Roman" w:hAnsi="Times New Roman" w:cs="Times New Roman"/>
          <w:lang w:val="en-US"/>
        </w:rPr>
        <w:t xml:space="preserve">LEGAL CLINIC </w:t>
      </w:r>
      <w:r>
        <w:rPr>
          <w:rFonts w:ascii="Times New Roman" w:hAnsi="Times New Roman" w:cs="Times New Roman"/>
          <w:lang w:val="en-US"/>
        </w:rPr>
        <w:t>–</w:t>
      </w:r>
      <w:r w:rsidRPr="00DF7944">
        <w:rPr>
          <w:rFonts w:ascii="Times New Roman" w:hAnsi="Times New Roman" w:cs="Times New Roman"/>
          <w:lang w:val="en-US"/>
        </w:rPr>
        <w:t xml:space="preserve"> ONLINE</w:t>
      </w:r>
    </w:p>
    <w:p w:rsidR="00DF7944" w:rsidRPr="00DF7944" w:rsidRDefault="00DF7944" w:rsidP="00DF7944">
      <w:pPr>
        <w:rPr>
          <w:rFonts w:ascii="Times New Roman" w:hAnsi="Times New Roman" w:cs="Times New Roman"/>
          <w:lang w:val="en-US"/>
        </w:rPr>
      </w:pPr>
      <w:r>
        <w:rPr>
          <w:rFonts w:ascii="Times New Roman" w:hAnsi="Times New Roman" w:cs="Times New Roman"/>
          <w:lang w:val="en-US"/>
        </w:rPr>
        <w:t xml:space="preserve">The explanation of the joining the clinics online was: you should fill an online form at </w:t>
      </w:r>
      <w:r w:rsidRPr="00DF7944">
        <w:rPr>
          <w:rFonts w:ascii="Times New Roman" w:hAnsi="Times New Roman" w:cs="Times New Roman"/>
          <w:lang w:val="en-US"/>
        </w:rPr>
        <w:t xml:space="preserve">the Clinic's website: </w:t>
      </w:r>
    </w:p>
    <w:p w:rsidR="00DF7944" w:rsidRPr="00DF7944" w:rsidRDefault="000C4906" w:rsidP="00DF7944">
      <w:pPr>
        <w:rPr>
          <w:rFonts w:ascii="Times New Roman" w:hAnsi="Times New Roman" w:cs="Times New Roman"/>
          <w:lang w:val="en-US"/>
        </w:rPr>
      </w:pPr>
      <w:hyperlink r:id="rId9" w:history="1">
        <w:r w:rsidR="00DF7944" w:rsidRPr="006D14EA">
          <w:rPr>
            <w:rStyle w:val="Hyperlink"/>
            <w:rFonts w:ascii="Times New Roman" w:hAnsi="Times New Roman" w:cs="Times New Roman"/>
            <w:lang w:val="en-US"/>
          </w:rPr>
          <w:t>https://www.swps.pl/uslugi/poradnia-prawna</w:t>
        </w:r>
      </w:hyperlink>
      <w:r w:rsidR="00DF7944">
        <w:rPr>
          <w:rFonts w:ascii="Times New Roman" w:hAnsi="Times New Roman" w:cs="Times New Roman"/>
          <w:lang w:val="en-US"/>
        </w:rPr>
        <w:t xml:space="preserve"> </w:t>
      </w:r>
    </w:p>
    <w:p w:rsidR="00DF7944" w:rsidRDefault="000C4906" w:rsidP="00DF7944">
      <w:pPr>
        <w:rPr>
          <w:rFonts w:ascii="Times New Roman" w:hAnsi="Times New Roman" w:cs="Times New Roman"/>
          <w:lang w:val="en-US"/>
        </w:rPr>
      </w:pPr>
      <w:hyperlink r:id="rId10" w:history="1">
        <w:r w:rsidR="00DF7944" w:rsidRPr="006D14EA">
          <w:rPr>
            <w:rStyle w:val="Hyperlink"/>
            <w:rFonts w:ascii="Times New Roman" w:hAnsi="Times New Roman" w:cs="Times New Roman"/>
            <w:lang w:val="en-US"/>
          </w:rPr>
          <w:t>https://english.swps.pl/warsaw/faculty-of-law-in-warsaw/student-legal-services?_ga=2.87488408.1210246122.1616625895-977510682.1583518877</w:t>
        </w:r>
      </w:hyperlink>
      <w:r w:rsidR="00DF7944">
        <w:rPr>
          <w:rFonts w:ascii="Times New Roman" w:hAnsi="Times New Roman" w:cs="Times New Roman"/>
          <w:lang w:val="en-US"/>
        </w:rPr>
        <w:t xml:space="preserve"> </w:t>
      </w:r>
    </w:p>
    <w:p w:rsidR="00DF7944" w:rsidRDefault="00DF7944" w:rsidP="00DF7944">
      <w:pPr>
        <w:rPr>
          <w:rFonts w:ascii="Times New Roman" w:hAnsi="Times New Roman" w:cs="Times New Roman"/>
          <w:lang w:val="en-US"/>
        </w:rPr>
      </w:pPr>
    </w:p>
    <w:p w:rsidR="00DF7944" w:rsidRDefault="00DF7944" w:rsidP="00DF7944">
      <w:pPr>
        <w:jc w:val="both"/>
        <w:rPr>
          <w:rFonts w:ascii="Times New Roman" w:hAnsi="Times New Roman" w:cs="Times New Roman"/>
          <w:lang w:val="en-US"/>
        </w:rPr>
      </w:pPr>
      <w:r>
        <w:rPr>
          <w:rFonts w:ascii="Times New Roman" w:hAnsi="Times New Roman" w:cs="Times New Roman"/>
          <w:lang w:val="en-US"/>
        </w:rPr>
        <w:t>It is important that the</w:t>
      </w:r>
      <w:r w:rsidRPr="00DF7944">
        <w:t xml:space="preserve"> </w:t>
      </w:r>
      <w:r w:rsidRPr="00DF7944">
        <w:rPr>
          <w:lang w:val="en-US"/>
        </w:rPr>
        <w:t>c</w:t>
      </w:r>
      <w:r w:rsidRPr="00DF7944">
        <w:rPr>
          <w:rFonts w:ascii="Times New Roman" w:hAnsi="Times New Roman" w:cs="Times New Roman"/>
          <w:lang w:val="en-US"/>
        </w:rPr>
        <w:t>lients read the information on the rules of using our services, consent to the processing of personal data and submit a declaration that they are inter</w:t>
      </w:r>
      <w:r>
        <w:rPr>
          <w:rFonts w:ascii="Times New Roman" w:hAnsi="Times New Roman" w:cs="Times New Roman"/>
          <w:lang w:val="en-US"/>
        </w:rPr>
        <w:t xml:space="preserve">ested in obtaining legal advice. </w:t>
      </w:r>
      <w:r w:rsidRPr="00DF7944">
        <w:rPr>
          <w:rFonts w:ascii="Times New Roman" w:hAnsi="Times New Roman" w:cs="Times New Roman"/>
          <w:lang w:val="en-US"/>
        </w:rPr>
        <w:t>Anyone who wants to use our help, puts a short description of their cas</w:t>
      </w:r>
      <w:r>
        <w:rPr>
          <w:rFonts w:ascii="Times New Roman" w:hAnsi="Times New Roman" w:cs="Times New Roman"/>
          <w:lang w:val="en-US"/>
        </w:rPr>
        <w:t xml:space="preserve">e in the form. </w:t>
      </w:r>
      <w:r w:rsidRPr="00DF7944">
        <w:rPr>
          <w:rFonts w:ascii="Times New Roman" w:hAnsi="Times New Roman" w:cs="Times New Roman"/>
          <w:lang w:val="en-US"/>
        </w:rPr>
        <w:t>They can also provide additional documents in the form of attachments.</w:t>
      </w:r>
      <w:r>
        <w:rPr>
          <w:rFonts w:ascii="Times New Roman" w:hAnsi="Times New Roman" w:cs="Times New Roman"/>
          <w:lang w:val="en-US"/>
        </w:rPr>
        <w:t xml:space="preserve"> </w:t>
      </w:r>
    </w:p>
    <w:p w:rsidR="00DF7944" w:rsidRDefault="00DF7944" w:rsidP="00DF7944">
      <w:pPr>
        <w:rPr>
          <w:rFonts w:ascii="Times New Roman" w:hAnsi="Times New Roman" w:cs="Times New Roman"/>
          <w:lang w:val="en-US"/>
        </w:rPr>
      </w:pPr>
      <w:r>
        <w:rPr>
          <w:rFonts w:ascii="Times New Roman" w:hAnsi="Times New Roman" w:cs="Times New Roman"/>
          <w:lang w:val="en-US"/>
        </w:rPr>
        <w:t>The following action describes more the access in online form:</w:t>
      </w:r>
    </w:p>
    <w:p w:rsidR="00DF7944" w:rsidRPr="00DF7944" w:rsidRDefault="00DF7944" w:rsidP="00DF7944">
      <w:pPr>
        <w:pStyle w:val="ListParagraph"/>
        <w:numPr>
          <w:ilvl w:val="0"/>
          <w:numId w:val="5"/>
        </w:numPr>
        <w:rPr>
          <w:rFonts w:ascii="Times New Roman" w:hAnsi="Times New Roman" w:cs="Times New Roman"/>
          <w:lang w:val="en-US"/>
        </w:rPr>
      </w:pPr>
      <w:r w:rsidRPr="00DF7944">
        <w:rPr>
          <w:rFonts w:ascii="Times New Roman" w:hAnsi="Times New Roman" w:cs="Times New Roman"/>
          <w:lang w:val="en-US"/>
        </w:rPr>
        <w:lastRenderedPageBreak/>
        <w:t xml:space="preserve">After receiving the form, the supervisor of the appropriate section decides to accept the case and assigns specific students to it, who communicate with the client primarily by e-mail. </w:t>
      </w:r>
    </w:p>
    <w:p w:rsidR="00DF7944" w:rsidRPr="00DF7944" w:rsidRDefault="00DF7944" w:rsidP="00DF7944">
      <w:pPr>
        <w:pStyle w:val="ListParagraph"/>
        <w:numPr>
          <w:ilvl w:val="0"/>
          <w:numId w:val="5"/>
        </w:numPr>
        <w:rPr>
          <w:rFonts w:ascii="Times New Roman" w:hAnsi="Times New Roman" w:cs="Times New Roman"/>
          <w:lang w:val="en-US"/>
        </w:rPr>
      </w:pPr>
      <w:r w:rsidRPr="00DF7944">
        <w:rPr>
          <w:rFonts w:ascii="Times New Roman" w:hAnsi="Times New Roman" w:cs="Times New Roman"/>
          <w:lang w:val="en-US"/>
        </w:rPr>
        <w:t xml:space="preserve">It is also possible to contact us by phone or using other methods of distance communication, e.g. </w:t>
      </w:r>
    </w:p>
    <w:p w:rsidR="00DF7944" w:rsidRPr="00DF7944" w:rsidRDefault="00DF7944" w:rsidP="00DF7944">
      <w:pPr>
        <w:pStyle w:val="ListParagraph"/>
        <w:numPr>
          <w:ilvl w:val="0"/>
          <w:numId w:val="5"/>
        </w:numPr>
        <w:rPr>
          <w:rFonts w:ascii="Times New Roman" w:hAnsi="Times New Roman" w:cs="Times New Roman"/>
          <w:lang w:val="en-US"/>
        </w:rPr>
      </w:pPr>
      <w:r w:rsidRPr="00DF7944">
        <w:rPr>
          <w:rFonts w:ascii="Times New Roman" w:hAnsi="Times New Roman" w:cs="Times New Roman"/>
          <w:lang w:val="en-US"/>
        </w:rPr>
        <w:t xml:space="preserve">Students meet the client through Google Meet. </w:t>
      </w:r>
    </w:p>
    <w:p w:rsidR="00DF7944" w:rsidRPr="00DF7944" w:rsidRDefault="00DF7944" w:rsidP="00DF7944">
      <w:pPr>
        <w:pStyle w:val="ListParagraph"/>
        <w:numPr>
          <w:ilvl w:val="0"/>
          <w:numId w:val="5"/>
        </w:numPr>
        <w:rPr>
          <w:rFonts w:ascii="Times New Roman" w:hAnsi="Times New Roman" w:cs="Times New Roman"/>
          <w:lang w:val="en-US"/>
        </w:rPr>
      </w:pPr>
      <w:r w:rsidRPr="00DF7944">
        <w:rPr>
          <w:rFonts w:ascii="Times New Roman" w:hAnsi="Times New Roman" w:cs="Times New Roman"/>
          <w:lang w:val="en-US"/>
        </w:rPr>
        <w:t xml:space="preserve">Legal advice is of a consultative nature and is sent by e-mail. </w:t>
      </w:r>
    </w:p>
    <w:p w:rsidR="00DF7944" w:rsidRDefault="00DF7944" w:rsidP="00DF7944">
      <w:pPr>
        <w:pStyle w:val="ListParagraph"/>
        <w:numPr>
          <w:ilvl w:val="0"/>
          <w:numId w:val="5"/>
        </w:numPr>
        <w:rPr>
          <w:rFonts w:ascii="Times New Roman" w:hAnsi="Times New Roman" w:cs="Times New Roman"/>
          <w:lang w:val="en-US"/>
        </w:rPr>
      </w:pPr>
      <w:r w:rsidRPr="00DF7944">
        <w:rPr>
          <w:rFonts w:ascii="Times New Roman" w:hAnsi="Times New Roman" w:cs="Times New Roman"/>
          <w:lang w:val="en-US"/>
        </w:rPr>
        <w:t>The aim of our activities is to explain all relevant circumstances and indicate possible ways of proceeding that the client ultimately chooses.</w:t>
      </w:r>
    </w:p>
    <w:p w:rsidR="00DF7944" w:rsidRPr="00DF7944" w:rsidRDefault="00DF7944" w:rsidP="00DF7944">
      <w:pPr>
        <w:rPr>
          <w:rFonts w:ascii="Times New Roman" w:hAnsi="Times New Roman" w:cs="Times New Roman"/>
          <w:lang w:val="en-US"/>
        </w:rPr>
      </w:pPr>
      <w:r>
        <w:rPr>
          <w:rFonts w:ascii="Times New Roman" w:hAnsi="Times New Roman" w:cs="Times New Roman"/>
          <w:lang w:val="en-US"/>
        </w:rPr>
        <w:t>Is it hard to take cases online? H</w:t>
      </w:r>
      <w:r w:rsidRPr="00DF7944">
        <w:rPr>
          <w:rFonts w:ascii="Times New Roman" w:hAnsi="Times New Roman" w:cs="Times New Roman"/>
          <w:lang w:val="en-US"/>
        </w:rPr>
        <w:t>ow do we decide to accept cases and give legal advice</w:t>
      </w:r>
      <w:r>
        <w:rPr>
          <w:rFonts w:ascii="Times New Roman" w:hAnsi="Times New Roman" w:cs="Times New Roman"/>
          <w:lang w:val="en-US"/>
        </w:rPr>
        <w:t xml:space="preserve"> </w:t>
      </w:r>
      <w:r w:rsidRPr="00DF7944">
        <w:rPr>
          <w:rFonts w:ascii="Times New Roman" w:hAnsi="Times New Roman" w:cs="Times New Roman"/>
          <w:lang w:val="en-US"/>
        </w:rPr>
        <w:t>online?</w:t>
      </w:r>
    </w:p>
    <w:p w:rsidR="00DF7944" w:rsidRPr="00DF7944" w:rsidRDefault="00DF7944" w:rsidP="00486BF1">
      <w:pPr>
        <w:jc w:val="both"/>
        <w:rPr>
          <w:rFonts w:ascii="Times New Roman" w:hAnsi="Times New Roman" w:cs="Times New Roman"/>
          <w:lang w:val="en-US"/>
        </w:rPr>
      </w:pPr>
      <w:r>
        <w:rPr>
          <w:rFonts w:ascii="Times New Roman" w:hAnsi="Times New Roman" w:cs="Times New Roman"/>
          <w:lang w:val="en-US"/>
        </w:rPr>
        <w:t xml:space="preserve">It is hard, but it has the advantages too: </w:t>
      </w:r>
      <w:r w:rsidRPr="00DF7944">
        <w:rPr>
          <w:rFonts w:ascii="Times New Roman" w:hAnsi="Times New Roman" w:cs="Times New Roman"/>
          <w:lang w:val="en-US"/>
        </w:rPr>
        <w:t>New perspectives on developing the clinical movement!</w:t>
      </w:r>
    </w:p>
    <w:p w:rsidR="00DF7944" w:rsidRDefault="00DF7944" w:rsidP="00486BF1">
      <w:pPr>
        <w:jc w:val="both"/>
        <w:rPr>
          <w:rFonts w:ascii="Times New Roman" w:hAnsi="Times New Roman" w:cs="Times New Roman"/>
          <w:lang w:val="en-US"/>
        </w:rPr>
      </w:pPr>
      <w:r w:rsidRPr="00DF7944">
        <w:rPr>
          <w:rFonts w:ascii="Times New Roman" w:hAnsi="Times New Roman" w:cs="Times New Roman"/>
          <w:lang w:val="en-US"/>
        </w:rPr>
        <w:t>New profile of clients (from all over the Poland…and abroad)</w:t>
      </w:r>
      <w:r>
        <w:rPr>
          <w:rFonts w:ascii="Times New Roman" w:hAnsi="Times New Roman" w:cs="Times New Roman"/>
          <w:lang w:val="en-US"/>
        </w:rPr>
        <w:t xml:space="preserve">; </w:t>
      </w:r>
      <w:r w:rsidRPr="00DF7944">
        <w:rPr>
          <w:rFonts w:ascii="Times New Roman" w:hAnsi="Times New Roman" w:cs="Times New Roman"/>
          <w:lang w:val="en-US"/>
        </w:rPr>
        <w:t>Developing students’ legal skills – online communication; using an electronic filing system</w:t>
      </w:r>
      <w:r>
        <w:rPr>
          <w:rFonts w:ascii="Times New Roman" w:hAnsi="Times New Roman" w:cs="Times New Roman"/>
          <w:lang w:val="en-US"/>
        </w:rPr>
        <w:t xml:space="preserve"> </w:t>
      </w:r>
      <w:r w:rsidRPr="00DF7944">
        <w:rPr>
          <w:rFonts w:ascii="Times New Roman" w:hAnsi="Times New Roman" w:cs="Times New Roman"/>
          <w:lang w:val="en-US"/>
        </w:rPr>
        <w:t>Less stress for students?…others</w:t>
      </w:r>
    </w:p>
    <w:p w:rsidR="00DF7944" w:rsidRDefault="00DF7944" w:rsidP="00486BF1">
      <w:pPr>
        <w:jc w:val="both"/>
        <w:rPr>
          <w:rFonts w:ascii="Times New Roman" w:hAnsi="Times New Roman" w:cs="Times New Roman"/>
          <w:lang w:val="en-US"/>
        </w:rPr>
      </w:pPr>
      <w:r>
        <w:rPr>
          <w:rFonts w:ascii="Times New Roman" w:hAnsi="Times New Roman" w:cs="Times New Roman"/>
          <w:lang w:val="en-US"/>
        </w:rPr>
        <w:t xml:space="preserve">The disadvantages are: </w:t>
      </w:r>
      <w:r w:rsidRPr="00DF7944">
        <w:rPr>
          <w:rFonts w:ascii="Times New Roman" w:hAnsi="Times New Roman" w:cs="Times New Roman"/>
          <w:lang w:val="en-US"/>
        </w:rPr>
        <w:t>Excluding specific types</w:t>
      </w:r>
      <w:r>
        <w:rPr>
          <w:rFonts w:ascii="Times New Roman" w:hAnsi="Times New Roman" w:cs="Times New Roman"/>
          <w:lang w:val="en-US"/>
        </w:rPr>
        <w:t xml:space="preserve"> of clients who need legal help and </w:t>
      </w:r>
      <w:r w:rsidRPr="00DF7944">
        <w:rPr>
          <w:rFonts w:ascii="Times New Roman" w:hAnsi="Times New Roman" w:cs="Times New Roman"/>
          <w:lang w:val="en-US"/>
        </w:rPr>
        <w:t>Lack of personal contact</w:t>
      </w:r>
    </w:p>
    <w:p w:rsidR="00DF7944" w:rsidRDefault="00DF7944" w:rsidP="00486BF1">
      <w:pPr>
        <w:jc w:val="both"/>
        <w:rPr>
          <w:rFonts w:ascii="Times New Roman" w:hAnsi="Times New Roman" w:cs="Times New Roman"/>
          <w:lang w:val="en-US"/>
        </w:rPr>
      </w:pPr>
      <w:r>
        <w:rPr>
          <w:rFonts w:ascii="Times New Roman" w:hAnsi="Times New Roman" w:cs="Times New Roman"/>
          <w:lang w:val="en-US"/>
        </w:rPr>
        <w:t xml:space="preserve">The idea of working pro bono. </w:t>
      </w:r>
      <w:r w:rsidRPr="00DF7944">
        <w:rPr>
          <w:rFonts w:ascii="Times New Roman" w:hAnsi="Times New Roman" w:cs="Times New Roman"/>
          <w:lang w:val="en-US"/>
        </w:rPr>
        <w:t>The primary goal is to encourage students' commitment to pro bono service as part of their professional</w:t>
      </w:r>
      <w:r w:rsidR="00486BF1">
        <w:rPr>
          <w:rFonts w:ascii="Times New Roman" w:hAnsi="Times New Roman" w:cs="Times New Roman"/>
          <w:lang w:val="en-US"/>
        </w:rPr>
        <w:t xml:space="preserve"> lives - starting in law school; </w:t>
      </w:r>
      <w:r w:rsidRPr="00DF7944">
        <w:rPr>
          <w:rFonts w:ascii="Times New Roman" w:hAnsi="Times New Roman" w:cs="Times New Roman"/>
          <w:lang w:val="en-US"/>
        </w:rPr>
        <w:t>For law students, pro bono work supports their legal education</w:t>
      </w:r>
      <w:r w:rsidR="00486BF1">
        <w:rPr>
          <w:rFonts w:ascii="Times New Roman" w:hAnsi="Times New Roman" w:cs="Times New Roman"/>
          <w:lang w:val="en-US"/>
        </w:rPr>
        <w:t xml:space="preserve">; </w:t>
      </w:r>
      <w:r w:rsidRPr="00DF7944">
        <w:rPr>
          <w:rFonts w:ascii="Times New Roman" w:hAnsi="Times New Roman" w:cs="Times New Roman"/>
          <w:lang w:val="en-US"/>
        </w:rPr>
        <w:t>Doing “hands-on” legal work provides students an opportunity to develop fundamental lawyering skills, as well as professional role identity</w:t>
      </w:r>
      <w:r w:rsidR="00486BF1">
        <w:rPr>
          <w:rFonts w:ascii="Times New Roman" w:hAnsi="Times New Roman" w:cs="Times New Roman"/>
          <w:lang w:val="en-US"/>
        </w:rPr>
        <w:t xml:space="preserve">; </w:t>
      </w:r>
      <w:r w:rsidRPr="00DF7944">
        <w:rPr>
          <w:rFonts w:ascii="Times New Roman" w:hAnsi="Times New Roman" w:cs="Times New Roman"/>
          <w:lang w:val="en-US"/>
        </w:rPr>
        <w:t>Support the law school's culture of commitment to community</w:t>
      </w:r>
      <w:r w:rsidR="00486BF1">
        <w:rPr>
          <w:rFonts w:ascii="Times New Roman" w:hAnsi="Times New Roman" w:cs="Times New Roman"/>
          <w:lang w:val="en-US"/>
        </w:rPr>
        <w:t xml:space="preserve">; </w:t>
      </w:r>
      <w:r w:rsidRPr="00DF7944">
        <w:rPr>
          <w:rFonts w:ascii="Times New Roman" w:hAnsi="Times New Roman" w:cs="Times New Roman"/>
          <w:lang w:val="en-US"/>
        </w:rPr>
        <w:t>It is a way for our students to recognize and address the need for access to justice</w:t>
      </w:r>
      <w:r w:rsidR="00486BF1">
        <w:rPr>
          <w:rFonts w:ascii="Times New Roman" w:hAnsi="Times New Roman" w:cs="Times New Roman"/>
          <w:lang w:val="en-US"/>
        </w:rPr>
        <w:t xml:space="preserve">; </w:t>
      </w:r>
      <w:r w:rsidR="00486BF1" w:rsidRPr="00486BF1">
        <w:rPr>
          <w:rFonts w:ascii="Times New Roman" w:hAnsi="Times New Roman" w:cs="Times New Roman"/>
          <w:lang w:val="en-US"/>
        </w:rPr>
        <w:t>as law-related work that ben</w:t>
      </w:r>
      <w:r w:rsidR="00486BF1">
        <w:rPr>
          <w:rFonts w:ascii="Times New Roman" w:hAnsi="Times New Roman" w:cs="Times New Roman"/>
          <w:lang w:val="en-US"/>
        </w:rPr>
        <w:t xml:space="preserve">efits persons of limited means; </w:t>
      </w:r>
      <w:r w:rsidR="00486BF1" w:rsidRPr="00486BF1">
        <w:rPr>
          <w:rFonts w:ascii="Times New Roman" w:hAnsi="Times New Roman" w:cs="Times New Roman"/>
          <w:lang w:val="en-US"/>
        </w:rPr>
        <w:t>not-for-profit organizations</w:t>
      </w:r>
      <w:r w:rsidR="00486BF1">
        <w:rPr>
          <w:rFonts w:ascii="Times New Roman" w:hAnsi="Times New Roman" w:cs="Times New Roman"/>
          <w:lang w:val="en-US"/>
        </w:rPr>
        <w:t xml:space="preserve"> and </w:t>
      </w:r>
      <w:r w:rsidR="00486BF1" w:rsidRPr="00486BF1">
        <w:rPr>
          <w:rFonts w:ascii="Times New Roman" w:hAnsi="Times New Roman" w:cs="Times New Roman"/>
          <w:lang w:val="en-US"/>
        </w:rPr>
        <w:t>teaching students the values of the profession</w:t>
      </w:r>
      <w:r w:rsidR="00486BF1">
        <w:rPr>
          <w:rFonts w:ascii="Times New Roman" w:hAnsi="Times New Roman" w:cs="Times New Roman"/>
          <w:lang w:val="en-US"/>
        </w:rPr>
        <w:t xml:space="preserve">. </w:t>
      </w:r>
    </w:p>
    <w:p w:rsidR="00DF7944" w:rsidRDefault="00486BF1" w:rsidP="00486BF1">
      <w:pPr>
        <w:jc w:val="both"/>
        <w:rPr>
          <w:rFonts w:ascii="Times New Roman" w:hAnsi="Times New Roman" w:cs="Times New Roman"/>
          <w:lang w:val="en-US"/>
        </w:rPr>
      </w:pPr>
      <w:r>
        <w:rPr>
          <w:rFonts w:ascii="Times New Roman" w:hAnsi="Times New Roman" w:cs="Times New Roman"/>
          <w:lang w:val="en-US"/>
        </w:rPr>
        <w:t xml:space="preserve">The opportunities to enhance the Legal Education are: </w:t>
      </w:r>
      <w:r w:rsidRPr="00486BF1">
        <w:rPr>
          <w:rFonts w:ascii="Times New Roman" w:hAnsi="Times New Roman" w:cs="Times New Roman"/>
          <w:lang w:val="en-US"/>
        </w:rPr>
        <w:t xml:space="preserve"> as another way students can gain crit</w:t>
      </w:r>
      <w:r>
        <w:rPr>
          <w:rFonts w:ascii="Times New Roman" w:hAnsi="Times New Roman" w:cs="Times New Roman"/>
          <w:lang w:val="en-US"/>
        </w:rPr>
        <w:t xml:space="preserve">ical, hands-on legal experience; </w:t>
      </w:r>
      <w:r w:rsidRPr="00486BF1">
        <w:rPr>
          <w:rFonts w:ascii="Times New Roman" w:hAnsi="Times New Roman" w:cs="Times New Roman"/>
          <w:lang w:val="en-US"/>
        </w:rPr>
        <w:t>Experiential learning allows students to learn and develop skills such as counseling, negotiating, and problem solving, while feeling the weight and reward of working with actual clients</w:t>
      </w:r>
    </w:p>
    <w:p w:rsidR="00DF7944" w:rsidRDefault="00486BF1" w:rsidP="00DF7944">
      <w:pPr>
        <w:rPr>
          <w:rFonts w:ascii="Times New Roman" w:hAnsi="Times New Roman" w:cs="Times New Roman"/>
          <w:lang w:val="en-US"/>
        </w:rPr>
      </w:pPr>
      <w:r>
        <w:rPr>
          <w:rFonts w:ascii="Times New Roman" w:hAnsi="Times New Roman" w:cs="Times New Roman"/>
          <w:lang w:val="en-US"/>
        </w:rPr>
        <w:t xml:space="preserve">Working in pro bono </w:t>
      </w:r>
      <w:r w:rsidRPr="00486BF1">
        <w:rPr>
          <w:rFonts w:ascii="Times New Roman" w:hAnsi="Times New Roman" w:cs="Times New Roman"/>
          <w:lang w:val="en-US"/>
        </w:rPr>
        <w:t>can inspire and reinvigorate students who feel detached from the original reason they came to law school. (More than 60 percent of students enter law school due to a “desire to help individuals” or to “change or improve society.”)</w:t>
      </w:r>
    </w:p>
    <w:p w:rsidR="00486BF1" w:rsidRPr="00486BF1" w:rsidRDefault="00486BF1" w:rsidP="00486BF1">
      <w:pPr>
        <w:rPr>
          <w:rFonts w:ascii="Times New Roman" w:hAnsi="Times New Roman" w:cs="Times New Roman"/>
          <w:lang w:val="en-US"/>
        </w:rPr>
      </w:pPr>
      <w:r>
        <w:rPr>
          <w:rFonts w:ascii="Times New Roman" w:hAnsi="Times New Roman" w:cs="Times New Roman"/>
          <w:lang w:val="en-US"/>
        </w:rPr>
        <w:t xml:space="preserve">These are pro bono activities in Legal Clinic: </w:t>
      </w:r>
      <w:r w:rsidRPr="00486BF1">
        <w:rPr>
          <w:rFonts w:ascii="Times New Roman" w:hAnsi="Times New Roman" w:cs="Times New Roman"/>
          <w:lang w:val="en-US"/>
        </w:rPr>
        <w:t>Giving free legal advice</w:t>
      </w:r>
    </w:p>
    <w:p w:rsidR="00486BF1" w:rsidRPr="00486BF1" w:rsidRDefault="00486BF1" w:rsidP="00486BF1">
      <w:pPr>
        <w:jc w:val="both"/>
        <w:rPr>
          <w:rFonts w:ascii="Times New Roman" w:hAnsi="Times New Roman" w:cs="Times New Roman"/>
          <w:lang w:val="en-US"/>
        </w:rPr>
      </w:pPr>
      <w:r>
        <w:rPr>
          <w:rFonts w:ascii="Times New Roman" w:hAnsi="Times New Roman" w:cs="Times New Roman"/>
          <w:lang w:val="en-US"/>
        </w:rPr>
        <w:t xml:space="preserve">Working in legal clinics is to promote access to Justice because </w:t>
      </w:r>
      <w:r w:rsidRPr="00486BF1">
        <w:rPr>
          <w:rFonts w:ascii="Times New Roman" w:hAnsi="Times New Roman" w:cs="Times New Roman"/>
          <w:lang w:val="en-US"/>
        </w:rPr>
        <w:t>working in a clinic is a part of legal education, where the core value is providing meaningful access to justice</w:t>
      </w:r>
      <w:r>
        <w:rPr>
          <w:rFonts w:ascii="Times New Roman" w:hAnsi="Times New Roman" w:cs="Times New Roman"/>
          <w:lang w:val="en-US"/>
        </w:rPr>
        <w:t xml:space="preserve">. </w:t>
      </w:r>
      <w:r w:rsidRPr="00486BF1">
        <w:rPr>
          <w:rFonts w:ascii="Times New Roman" w:hAnsi="Times New Roman" w:cs="Times New Roman"/>
          <w:lang w:val="en-US"/>
        </w:rPr>
        <w:t>In addition to encouraging students to make a commitment to do pro bono work in practice, students’ providing legal services right now, in law school, helps meet unmet legal needs in the community</w:t>
      </w:r>
    </w:p>
    <w:p w:rsidR="00486BF1" w:rsidRPr="00486BF1" w:rsidRDefault="00486BF1" w:rsidP="00486BF1">
      <w:pPr>
        <w:jc w:val="both"/>
        <w:rPr>
          <w:rFonts w:ascii="Times New Roman" w:hAnsi="Times New Roman" w:cs="Times New Roman"/>
          <w:lang w:val="en-US"/>
        </w:rPr>
      </w:pPr>
      <w:r w:rsidRPr="00486BF1">
        <w:rPr>
          <w:rFonts w:ascii="Times New Roman" w:hAnsi="Times New Roman" w:cs="Times New Roman"/>
          <w:lang w:val="en-US"/>
        </w:rPr>
        <w:t>OUR Legal Clinic offers, as part of its teaching and popularization activities in the field of pro bono law, a series of thematic workshops: „YOU HAVE RIGHTS!”</w:t>
      </w:r>
    </w:p>
    <w:p w:rsidR="00486BF1" w:rsidRPr="00486BF1" w:rsidRDefault="00486BF1" w:rsidP="00486BF1">
      <w:pPr>
        <w:jc w:val="both"/>
        <w:rPr>
          <w:rFonts w:ascii="Times New Roman" w:hAnsi="Times New Roman" w:cs="Times New Roman"/>
          <w:lang w:val="en-US"/>
        </w:rPr>
      </w:pPr>
      <w:r w:rsidRPr="00486BF1">
        <w:rPr>
          <w:rFonts w:ascii="Times New Roman" w:hAnsi="Times New Roman" w:cs="Times New Roman"/>
          <w:lang w:val="en-US"/>
        </w:rPr>
        <w:t xml:space="preserve">The workshops are prepared by students of the Law Faculty belonging to the Legal Clinic under the supervision of lecturers. </w:t>
      </w:r>
    </w:p>
    <w:p w:rsidR="00486BF1" w:rsidRPr="00486BF1" w:rsidRDefault="00486BF1" w:rsidP="00486BF1">
      <w:pPr>
        <w:jc w:val="both"/>
        <w:rPr>
          <w:rFonts w:ascii="Times New Roman" w:hAnsi="Times New Roman" w:cs="Times New Roman"/>
          <w:lang w:val="en-US"/>
        </w:rPr>
      </w:pPr>
      <w:r w:rsidRPr="00486BF1">
        <w:rPr>
          <w:rFonts w:ascii="Times New Roman" w:hAnsi="Times New Roman" w:cs="Times New Roman"/>
          <w:lang w:val="en-US"/>
        </w:rPr>
        <w:t>The aim of the workshop is to implement the idea of ​​STREET LAW consisting in social education about basic institutions in the field of law, rights and obligations.</w:t>
      </w:r>
    </w:p>
    <w:p w:rsidR="00486BF1" w:rsidRDefault="00486BF1" w:rsidP="00486BF1">
      <w:pPr>
        <w:jc w:val="both"/>
        <w:rPr>
          <w:rFonts w:ascii="Times New Roman" w:hAnsi="Times New Roman" w:cs="Times New Roman"/>
          <w:lang w:val="en-US"/>
        </w:rPr>
      </w:pPr>
      <w:r w:rsidRPr="00486BF1">
        <w:rPr>
          <w:rFonts w:ascii="Times New Roman" w:hAnsi="Times New Roman" w:cs="Times New Roman"/>
          <w:lang w:val="en-US"/>
        </w:rPr>
        <w:t>Workshop topics are dedicated to high school students. They provide the basic legal knowledge necessary in the everyday life of a young person. The topics of the workshops promote discussion of problems faced by young people were discussed.</w:t>
      </w:r>
    </w:p>
    <w:p w:rsidR="00486BF1" w:rsidRDefault="00486BF1" w:rsidP="00486BF1">
      <w:pPr>
        <w:jc w:val="both"/>
        <w:rPr>
          <w:rFonts w:ascii="Times New Roman" w:hAnsi="Times New Roman" w:cs="Times New Roman"/>
          <w:lang w:val="en-US"/>
        </w:rPr>
      </w:pPr>
      <w:r>
        <w:rPr>
          <w:rFonts w:ascii="Times New Roman" w:hAnsi="Times New Roman" w:cs="Times New Roman"/>
          <w:lang w:val="en-US"/>
        </w:rPr>
        <w:lastRenderedPageBreak/>
        <w:t xml:space="preserve">Other law clinic activities: </w:t>
      </w:r>
    </w:p>
    <w:p w:rsidR="00486BF1" w:rsidRPr="00486BF1" w:rsidRDefault="00486BF1" w:rsidP="00486BF1">
      <w:pPr>
        <w:pStyle w:val="ListParagraph"/>
        <w:numPr>
          <w:ilvl w:val="0"/>
          <w:numId w:val="5"/>
        </w:numPr>
        <w:jc w:val="both"/>
        <w:rPr>
          <w:rFonts w:ascii="Times New Roman" w:hAnsi="Times New Roman" w:cs="Times New Roman"/>
          <w:lang w:val="en-US"/>
        </w:rPr>
      </w:pPr>
      <w:r w:rsidRPr="00486BF1">
        <w:rPr>
          <w:rFonts w:ascii="Times New Roman" w:hAnsi="Times New Roman" w:cs="Times New Roman"/>
          <w:lang w:val="en-US"/>
        </w:rPr>
        <w:t>Organizing conferences</w:t>
      </w:r>
    </w:p>
    <w:p w:rsidR="00486BF1" w:rsidRPr="00486BF1" w:rsidRDefault="00486BF1" w:rsidP="00486BF1">
      <w:pPr>
        <w:pStyle w:val="ListParagraph"/>
        <w:numPr>
          <w:ilvl w:val="0"/>
          <w:numId w:val="5"/>
        </w:numPr>
        <w:jc w:val="both"/>
        <w:rPr>
          <w:rFonts w:ascii="Times New Roman" w:hAnsi="Times New Roman" w:cs="Times New Roman"/>
          <w:lang w:val="en-US"/>
        </w:rPr>
      </w:pPr>
      <w:r w:rsidRPr="00486BF1">
        <w:rPr>
          <w:rFonts w:ascii="Times New Roman" w:hAnsi="Times New Roman" w:cs="Times New Roman"/>
          <w:lang w:val="en-US"/>
        </w:rPr>
        <w:t>Applying for grants</w:t>
      </w:r>
    </w:p>
    <w:p w:rsidR="00486BF1" w:rsidRPr="00486BF1" w:rsidRDefault="00486BF1" w:rsidP="00486BF1">
      <w:pPr>
        <w:pStyle w:val="ListParagraph"/>
        <w:numPr>
          <w:ilvl w:val="0"/>
          <w:numId w:val="5"/>
        </w:numPr>
        <w:jc w:val="both"/>
        <w:rPr>
          <w:rFonts w:ascii="Times New Roman" w:hAnsi="Times New Roman" w:cs="Times New Roman"/>
          <w:lang w:val="en-US"/>
        </w:rPr>
      </w:pPr>
      <w:r w:rsidRPr="00486BF1">
        <w:rPr>
          <w:rFonts w:ascii="Times New Roman" w:hAnsi="Times New Roman" w:cs="Times New Roman"/>
          <w:lang w:val="en-US"/>
        </w:rPr>
        <w:t>Mediating</w:t>
      </w:r>
    </w:p>
    <w:p w:rsidR="00486BF1" w:rsidRPr="00486BF1" w:rsidRDefault="00486BF1" w:rsidP="00486BF1">
      <w:pPr>
        <w:pStyle w:val="ListParagraph"/>
        <w:numPr>
          <w:ilvl w:val="0"/>
          <w:numId w:val="5"/>
        </w:numPr>
        <w:jc w:val="both"/>
        <w:rPr>
          <w:rFonts w:ascii="Times New Roman" w:hAnsi="Times New Roman" w:cs="Times New Roman"/>
          <w:lang w:val="en-US"/>
        </w:rPr>
      </w:pPr>
      <w:r w:rsidRPr="00486BF1">
        <w:rPr>
          <w:rFonts w:ascii="Times New Roman" w:hAnsi="Times New Roman" w:cs="Times New Roman"/>
          <w:lang w:val="en-US"/>
        </w:rPr>
        <w:t>Cooperating internationally</w:t>
      </w:r>
    </w:p>
    <w:p w:rsidR="00486BF1" w:rsidRPr="00486BF1" w:rsidRDefault="00486BF1" w:rsidP="00486BF1">
      <w:pPr>
        <w:pStyle w:val="ListParagraph"/>
        <w:numPr>
          <w:ilvl w:val="0"/>
          <w:numId w:val="5"/>
        </w:numPr>
        <w:jc w:val="both"/>
        <w:rPr>
          <w:rFonts w:ascii="Times New Roman" w:hAnsi="Times New Roman" w:cs="Times New Roman"/>
          <w:lang w:val="en-US"/>
        </w:rPr>
      </w:pPr>
      <w:r w:rsidRPr="00486BF1">
        <w:rPr>
          <w:rFonts w:ascii="Times New Roman" w:hAnsi="Times New Roman" w:cs="Times New Roman"/>
          <w:lang w:val="en-US"/>
        </w:rPr>
        <w:t>…others?</w:t>
      </w:r>
    </w:p>
    <w:p w:rsidR="00486BF1" w:rsidRDefault="00486BF1" w:rsidP="00DF7944">
      <w:pPr>
        <w:rPr>
          <w:rFonts w:ascii="Times New Roman" w:hAnsi="Times New Roman" w:cs="Times New Roman"/>
          <w:lang w:val="en-US"/>
        </w:rPr>
      </w:pPr>
      <w:r>
        <w:rPr>
          <w:rFonts w:ascii="Times New Roman" w:hAnsi="Times New Roman" w:cs="Times New Roman"/>
          <w:lang w:val="en-US"/>
        </w:rPr>
        <w:t>Here are some selected topics for webinar:</w:t>
      </w:r>
    </w:p>
    <w:p w:rsidR="00486BF1" w:rsidRDefault="00486BF1" w:rsidP="00486BF1">
      <w:pPr>
        <w:jc w:val="both"/>
        <w:rPr>
          <w:rFonts w:ascii="Times New Roman" w:hAnsi="Times New Roman" w:cs="Times New Roman"/>
          <w:lang w:val="en-US"/>
        </w:rPr>
      </w:pPr>
      <w:r w:rsidRPr="00486BF1">
        <w:rPr>
          <w:rFonts w:ascii="Times New Roman" w:hAnsi="Times New Roman" w:cs="Times New Roman"/>
          <w:lang w:val="en-US"/>
        </w:rPr>
        <w:t xml:space="preserve">Warranty and warranty as the right of the buyer, or how not to be cheated </w:t>
      </w:r>
      <w:r>
        <w:rPr>
          <w:rFonts w:ascii="Times New Roman" w:hAnsi="Times New Roman" w:cs="Times New Roman"/>
          <w:lang w:val="en-US"/>
        </w:rPr>
        <w:t xml:space="preserve">- </w:t>
      </w:r>
      <w:r w:rsidRPr="00486BF1">
        <w:rPr>
          <w:rFonts w:ascii="Times New Roman" w:hAnsi="Times New Roman" w:cs="Times New Roman"/>
          <w:lang w:val="en-US"/>
        </w:rPr>
        <w:t>„If you've ever wondered, what you can do to effectively enforce your rights when shopping online? Is it possible to withdraw from the concluded contract? When can the warranty be used? If you want to know the answer to these and other practical questions, we invite you to our meeting.”</w:t>
      </w:r>
    </w:p>
    <w:p w:rsidR="00486BF1" w:rsidRDefault="00486BF1" w:rsidP="00486BF1">
      <w:pPr>
        <w:jc w:val="both"/>
        <w:rPr>
          <w:rFonts w:ascii="Times New Roman" w:hAnsi="Times New Roman" w:cs="Times New Roman"/>
          <w:lang w:val="en-US"/>
        </w:rPr>
      </w:pPr>
      <w:r w:rsidRPr="00486BF1">
        <w:rPr>
          <w:rFonts w:ascii="Times New Roman" w:hAnsi="Times New Roman" w:cs="Times New Roman"/>
          <w:lang w:val="en-US"/>
        </w:rPr>
        <w:t>Hate speech</w:t>
      </w:r>
      <w:r>
        <w:rPr>
          <w:rFonts w:ascii="Times New Roman" w:hAnsi="Times New Roman" w:cs="Times New Roman"/>
          <w:lang w:val="en-US"/>
        </w:rPr>
        <w:t xml:space="preserve">- </w:t>
      </w:r>
      <w:r w:rsidRPr="00486BF1">
        <w:rPr>
          <w:rFonts w:ascii="Times New Roman" w:hAnsi="Times New Roman" w:cs="Times New Roman"/>
          <w:lang w:val="en-US"/>
        </w:rPr>
        <w:t>„What is hate speech? What to do when faced with hate speech? Am I anonymous on the internet? What is the risk of hate speech and what is legal liability? Is freedom of speech limitless? If you've ever wondered about any of these issues, join our meeting and we won't leave your questions unanswered.”</w:t>
      </w:r>
    </w:p>
    <w:p w:rsidR="00486BF1" w:rsidRDefault="00486BF1" w:rsidP="00486BF1">
      <w:pPr>
        <w:rPr>
          <w:rFonts w:ascii="Times New Roman" w:hAnsi="Times New Roman" w:cs="Times New Roman"/>
          <w:lang w:val="en-US"/>
        </w:rPr>
      </w:pPr>
      <w:r>
        <w:rPr>
          <w:rFonts w:ascii="Times New Roman" w:hAnsi="Times New Roman" w:cs="Times New Roman"/>
          <w:lang w:val="en-US"/>
        </w:rPr>
        <w:t>W</w:t>
      </w:r>
      <w:r w:rsidRPr="00486BF1">
        <w:rPr>
          <w:rFonts w:ascii="Times New Roman" w:hAnsi="Times New Roman" w:cs="Times New Roman"/>
          <w:lang w:val="en-US"/>
        </w:rPr>
        <w:t>hat are crypto currencies and their legal aspects?</w:t>
      </w:r>
      <w:r>
        <w:rPr>
          <w:rFonts w:ascii="Times New Roman" w:hAnsi="Times New Roman" w:cs="Times New Roman"/>
          <w:lang w:val="en-US"/>
        </w:rPr>
        <w:t xml:space="preserve">- </w:t>
      </w:r>
      <w:r w:rsidRPr="00486BF1">
        <w:rPr>
          <w:rFonts w:ascii="Times New Roman" w:hAnsi="Times New Roman" w:cs="Times New Roman"/>
          <w:lang w:val="en-US"/>
        </w:rPr>
        <w:t>„During the meeting, we will answer questions such as: what are crypto</w:t>
      </w:r>
      <w:r>
        <w:rPr>
          <w:rFonts w:ascii="Times New Roman" w:hAnsi="Times New Roman" w:cs="Times New Roman"/>
          <w:lang w:val="en-US"/>
        </w:rPr>
        <w:t xml:space="preserve"> </w:t>
      </w:r>
      <w:r w:rsidRPr="00486BF1">
        <w:rPr>
          <w:rFonts w:ascii="Times New Roman" w:hAnsi="Times New Roman" w:cs="Times New Roman"/>
          <w:lang w:val="en-US"/>
        </w:rPr>
        <w:t>currencies and what do they mean in the economy? What to watch out for when trading crypto</w:t>
      </w:r>
      <w:r>
        <w:rPr>
          <w:rFonts w:ascii="Times New Roman" w:hAnsi="Times New Roman" w:cs="Times New Roman"/>
          <w:lang w:val="en-US"/>
        </w:rPr>
        <w:t xml:space="preserve"> </w:t>
      </w:r>
      <w:r w:rsidRPr="00486BF1">
        <w:rPr>
          <w:rFonts w:ascii="Times New Roman" w:hAnsi="Times New Roman" w:cs="Times New Roman"/>
          <w:lang w:val="en-US"/>
        </w:rPr>
        <w:t>currencies - risks, threats and responsibilities. Will we pay with crypto</w:t>
      </w:r>
      <w:r>
        <w:rPr>
          <w:rFonts w:ascii="Times New Roman" w:hAnsi="Times New Roman" w:cs="Times New Roman"/>
          <w:lang w:val="en-US"/>
        </w:rPr>
        <w:t xml:space="preserve"> </w:t>
      </w:r>
      <w:r w:rsidRPr="00486BF1">
        <w:rPr>
          <w:rFonts w:ascii="Times New Roman" w:hAnsi="Times New Roman" w:cs="Times New Roman"/>
          <w:lang w:val="en-US"/>
        </w:rPr>
        <w:t>currencies in the store?”</w:t>
      </w:r>
    </w:p>
    <w:p w:rsidR="00486BF1" w:rsidRDefault="00486BF1" w:rsidP="00486BF1">
      <w:pPr>
        <w:rPr>
          <w:rFonts w:ascii="Times New Roman" w:hAnsi="Times New Roman" w:cs="Times New Roman"/>
          <w:lang w:val="en-US"/>
        </w:rPr>
      </w:pPr>
      <w:bookmarkStart w:id="0" w:name="_GoBack"/>
      <w:bookmarkEnd w:id="0"/>
      <w:r>
        <w:rPr>
          <w:rFonts w:ascii="Times New Roman" w:hAnsi="Times New Roman" w:cs="Times New Roman"/>
          <w:lang w:val="en-US"/>
        </w:rPr>
        <w:t>"L</w:t>
      </w:r>
      <w:r w:rsidRPr="00486BF1">
        <w:rPr>
          <w:rFonts w:ascii="Times New Roman" w:hAnsi="Times New Roman" w:cs="Times New Roman"/>
          <w:lang w:val="en-US"/>
        </w:rPr>
        <w:t xml:space="preserve">ooking for a job? </w:t>
      </w:r>
      <w:r>
        <w:rPr>
          <w:rFonts w:ascii="Times New Roman" w:hAnsi="Times New Roman" w:cs="Times New Roman"/>
          <w:lang w:val="en-US"/>
        </w:rPr>
        <w:t>I</w:t>
      </w:r>
      <w:r w:rsidRPr="00486BF1">
        <w:rPr>
          <w:rFonts w:ascii="Times New Roman" w:hAnsi="Times New Roman" w:cs="Times New Roman"/>
          <w:lang w:val="en-US"/>
        </w:rPr>
        <w:t xml:space="preserve"> have a job!" – </w:t>
      </w:r>
      <w:r>
        <w:rPr>
          <w:rFonts w:ascii="Times New Roman" w:hAnsi="Times New Roman" w:cs="Times New Roman"/>
          <w:lang w:val="en-US"/>
        </w:rPr>
        <w:t>W</w:t>
      </w:r>
      <w:r w:rsidRPr="00486BF1">
        <w:rPr>
          <w:rFonts w:ascii="Times New Roman" w:hAnsi="Times New Roman" w:cs="Times New Roman"/>
          <w:lang w:val="en-US"/>
        </w:rPr>
        <w:t xml:space="preserve">hat contract can </w:t>
      </w:r>
      <w:r>
        <w:rPr>
          <w:rFonts w:ascii="Times New Roman" w:hAnsi="Times New Roman" w:cs="Times New Roman"/>
          <w:lang w:val="en-US"/>
        </w:rPr>
        <w:t>I</w:t>
      </w:r>
      <w:r w:rsidRPr="00486BF1">
        <w:rPr>
          <w:rFonts w:ascii="Times New Roman" w:hAnsi="Times New Roman" w:cs="Times New Roman"/>
          <w:lang w:val="en-US"/>
        </w:rPr>
        <w:t xml:space="preserve"> sign?</w:t>
      </w:r>
      <w:r>
        <w:rPr>
          <w:rFonts w:ascii="Times New Roman" w:hAnsi="Times New Roman" w:cs="Times New Roman"/>
          <w:lang w:val="en-US"/>
        </w:rPr>
        <w:t xml:space="preserve"> - </w:t>
      </w:r>
      <w:r w:rsidRPr="00486BF1">
        <w:rPr>
          <w:rFonts w:ascii="Times New Roman" w:hAnsi="Times New Roman" w:cs="Times New Roman"/>
          <w:lang w:val="en-US"/>
        </w:rPr>
        <w:t>„Are you considering taking a job? Are you wondering what the following contracts are: "junk", commission, specific work, employment, B2B or concluded with young people? Or maybe you are interested in when you could take your leave? What are the consequences of undeclared work? Sign up for this meeting and get satisfying answers.”</w:t>
      </w:r>
    </w:p>
    <w:p w:rsidR="00486BF1" w:rsidRDefault="00486BF1" w:rsidP="00486BF1">
      <w:pPr>
        <w:rPr>
          <w:rFonts w:ascii="Times New Roman" w:hAnsi="Times New Roman" w:cs="Times New Roman"/>
          <w:lang w:val="en-US"/>
        </w:rPr>
      </w:pPr>
      <w:r w:rsidRPr="00486BF1">
        <w:rPr>
          <w:rFonts w:ascii="Times New Roman" w:hAnsi="Times New Roman" w:cs="Times New Roman"/>
          <w:lang w:val="en-US"/>
        </w:rPr>
        <w:t>Experience from STREET LAW webinars</w:t>
      </w:r>
      <w:r>
        <w:rPr>
          <w:rFonts w:ascii="Times New Roman" w:hAnsi="Times New Roman" w:cs="Times New Roman"/>
          <w:lang w:val="en-US"/>
        </w:rPr>
        <w:t>:</w:t>
      </w:r>
    </w:p>
    <w:p w:rsidR="00486BF1" w:rsidRPr="00486BF1" w:rsidRDefault="00486BF1" w:rsidP="00486BF1">
      <w:pPr>
        <w:pStyle w:val="ListParagraph"/>
        <w:numPr>
          <w:ilvl w:val="0"/>
          <w:numId w:val="5"/>
        </w:numPr>
        <w:rPr>
          <w:rFonts w:ascii="Times New Roman" w:hAnsi="Times New Roman" w:cs="Times New Roman"/>
          <w:lang w:val="en-US"/>
        </w:rPr>
      </w:pPr>
      <w:r w:rsidRPr="00486BF1">
        <w:rPr>
          <w:rFonts w:ascii="Times New Roman" w:hAnsi="Times New Roman" w:cs="Times New Roman"/>
          <w:lang w:val="en-US"/>
        </w:rPr>
        <w:t xml:space="preserve">Public speaking </w:t>
      </w:r>
    </w:p>
    <w:p w:rsidR="00486BF1" w:rsidRPr="00486BF1" w:rsidRDefault="00486BF1" w:rsidP="00486BF1">
      <w:pPr>
        <w:pStyle w:val="ListParagraph"/>
        <w:numPr>
          <w:ilvl w:val="0"/>
          <w:numId w:val="5"/>
        </w:numPr>
        <w:rPr>
          <w:rFonts w:ascii="Times New Roman" w:hAnsi="Times New Roman" w:cs="Times New Roman"/>
          <w:lang w:val="en-US"/>
        </w:rPr>
      </w:pPr>
      <w:r w:rsidRPr="00486BF1">
        <w:rPr>
          <w:rFonts w:ascii="Times New Roman" w:hAnsi="Times New Roman" w:cs="Times New Roman"/>
          <w:lang w:val="en-US"/>
        </w:rPr>
        <w:t>Overcoming stress (each webinar had about 200 participants!)</w:t>
      </w:r>
    </w:p>
    <w:p w:rsidR="00486BF1" w:rsidRPr="00486BF1" w:rsidRDefault="00486BF1" w:rsidP="00486BF1">
      <w:pPr>
        <w:pStyle w:val="ListParagraph"/>
        <w:numPr>
          <w:ilvl w:val="0"/>
          <w:numId w:val="5"/>
        </w:numPr>
        <w:rPr>
          <w:rFonts w:ascii="Times New Roman" w:hAnsi="Times New Roman" w:cs="Times New Roman"/>
          <w:lang w:val="en-US"/>
        </w:rPr>
      </w:pPr>
      <w:r w:rsidRPr="00486BF1">
        <w:rPr>
          <w:rFonts w:ascii="Times New Roman" w:hAnsi="Times New Roman" w:cs="Times New Roman"/>
          <w:lang w:val="en-US"/>
        </w:rPr>
        <w:t>Working with groups – relying on each other</w:t>
      </w:r>
    </w:p>
    <w:p w:rsidR="00486BF1" w:rsidRPr="00486BF1" w:rsidRDefault="00486BF1" w:rsidP="00486BF1">
      <w:pPr>
        <w:pStyle w:val="ListParagraph"/>
        <w:numPr>
          <w:ilvl w:val="0"/>
          <w:numId w:val="5"/>
        </w:numPr>
        <w:rPr>
          <w:rFonts w:ascii="Times New Roman" w:hAnsi="Times New Roman" w:cs="Times New Roman"/>
          <w:lang w:val="en-US"/>
        </w:rPr>
      </w:pPr>
      <w:r w:rsidRPr="00486BF1">
        <w:rPr>
          <w:rFonts w:ascii="Times New Roman" w:hAnsi="Times New Roman" w:cs="Times New Roman"/>
          <w:lang w:val="en-US"/>
        </w:rPr>
        <w:t>SHARING KNOWLEGE ABOUT THE LAW with people who need it</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890"/>
        <w:gridCol w:w="1980"/>
        <w:gridCol w:w="1430"/>
        <w:gridCol w:w="1720"/>
      </w:tblGrid>
      <w:tr w:rsidR="00AA5DB2" w:rsidRPr="00AA5DB2" w:rsidTr="00C664DE">
        <w:trPr>
          <w:jc w:val="center"/>
        </w:trPr>
        <w:tc>
          <w:tcPr>
            <w:tcW w:w="1975" w:type="dxa"/>
            <w:shd w:val="clear" w:color="auto" w:fill="9CC2E5" w:themeFill="accent1" w:themeFillTint="99"/>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Name</w:t>
            </w:r>
          </w:p>
        </w:tc>
        <w:tc>
          <w:tcPr>
            <w:tcW w:w="1890" w:type="dxa"/>
            <w:shd w:val="clear" w:color="auto" w:fill="9CC2E5" w:themeFill="accent1" w:themeFillTint="99"/>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Institution</w:t>
            </w:r>
          </w:p>
        </w:tc>
        <w:tc>
          <w:tcPr>
            <w:tcW w:w="1980" w:type="dxa"/>
            <w:shd w:val="clear" w:color="auto" w:fill="9CC2E5" w:themeFill="accent1" w:themeFillTint="99"/>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Position</w:t>
            </w:r>
          </w:p>
        </w:tc>
        <w:tc>
          <w:tcPr>
            <w:tcW w:w="1430" w:type="dxa"/>
            <w:shd w:val="clear" w:color="auto" w:fill="9CC2E5" w:themeFill="accent1" w:themeFillTint="99"/>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Signature</w:t>
            </w:r>
          </w:p>
        </w:tc>
        <w:tc>
          <w:tcPr>
            <w:tcW w:w="1720" w:type="dxa"/>
            <w:shd w:val="clear" w:color="auto" w:fill="9CC2E5" w:themeFill="accent1" w:themeFillTint="99"/>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Signature to publish photos</w:t>
            </w:r>
          </w:p>
        </w:tc>
      </w:tr>
      <w:tr w:rsidR="00AA5DB2" w:rsidRPr="00AA5DB2" w:rsidTr="00C664DE">
        <w:trPr>
          <w:trHeight w:val="237"/>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Qerkin Berisha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UP</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Professor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Luljete Berisha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IRO</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Albion Rexhepi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Master Student</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Ramiz Azizi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BC</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Major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Urtak Hamiti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Professor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Betim Berisha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IRO</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Rilind Sermaxhaj</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BC</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Judge</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Fatmire Krasniqi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Professor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lastRenderedPageBreak/>
              <w:t>Fadil Osmani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Profesor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Shpresa Kaciku Balija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Ass. Dr.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Sabiha Shala </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UHZ </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Prof.Assoc.Dr.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Petrit Hajdari </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Teaching Assistant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Adrian Gjoshi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KBA</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Attorney at Law</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trHeight w:val="267"/>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Gjylbehare Murati </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Professor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Drejtim Berisha </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UP</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Alumn</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Dukagjin Leka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Vice Rector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Detrina Alishani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Teaching Assistant</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Durim Hoxha </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Director of Department for Academic Affairs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Berat Dermaku</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Teaching assistant</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Orhan Çeku</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Vice-Dean of Law Faculty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Liza Rexhepi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Teaching assiStant</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Petrit Nimani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Dean of Law Faculty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Selim Daku</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Professor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Fatime Bamja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UHZ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Teaching Assistant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Zenel Hasanaj </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Agency of Free Legal Aid -Peja Office</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Officer of Free Legal Aid </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 xml:space="preserve">Yes </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p>
        </w:tc>
        <w:tc>
          <w:tcPr>
            <w:tcW w:w="1890" w:type="dxa"/>
          </w:tcPr>
          <w:p w:rsidR="00AA5DB2" w:rsidRPr="00AA5DB2" w:rsidRDefault="00AA5DB2" w:rsidP="00AA5DB2">
            <w:pPr>
              <w:rPr>
                <w:rFonts w:ascii="Times New Roman" w:hAnsi="Times New Roman" w:cs="Times New Roman"/>
                <w:lang w:val="en-US"/>
              </w:rPr>
            </w:pPr>
          </w:p>
        </w:tc>
        <w:tc>
          <w:tcPr>
            <w:tcW w:w="1980" w:type="dxa"/>
          </w:tcPr>
          <w:p w:rsidR="00AA5DB2" w:rsidRPr="00AA5DB2" w:rsidRDefault="00AA5DB2" w:rsidP="00AA5DB2">
            <w:pPr>
              <w:rPr>
                <w:rFonts w:ascii="Times New Roman" w:hAnsi="Times New Roman" w:cs="Times New Roman"/>
                <w:lang w:val="en-US"/>
              </w:rPr>
            </w:pPr>
          </w:p>
        </w:tc>
        <w:tc>
          <w:tcPr>
            <w:tcW w:w="1430" w:type="dxa"/>
          </w:tcPr>
          <w:p w:rsidR="00AA5DB2" w:rsidRPr="00AA5DB2" w:rsidRDefault="00AA5DB2" w:rsidP="00AA5DB2">
            <w:pPr>
              <w:rPr>
                <w:rFonts w:ascii="Times New Roman" w:hAnsi="Times New Roman" w:cs="Times New Roman"/>
                <w:lang w:val="en-US"/>
              </w:rPr>
            </w:pPr>
          </w:p>
        </w:tc>
        <w:tc>
          <w:tcPr>
            <w:tcW w:w="1720" w:type="dxa"/>
          </w:tcPr>
          <w:p w:rsidR="00AA5DB2" w:rsidRPr="00AA5DB2" w:rsidRDefault="00AA5DB2" w:rsidP="00AA5DB2">
            <w:pPr>
              <w:rPr>
                <w:rFonts w:ascii="Times New Roman" w:hAnsi="Times New Roman" w:cs="Times New Roman"/>
                <w:lang w:val="en-US"/>
              </w:rPr>
            </w:pP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Berat Dermaku</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UKZ</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Teaching Assistant - Part time</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Adnan Abdullahu</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Aferdita Bislimi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Driton Berisha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Driton Haliti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Albulena Ukimeraj</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Kosovare Namani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Valdet Zeqiri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lastRenderedPageBreak/>
              <w:t>Fortesa Hoti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Valjeta Krasniqi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Adhurim Bugari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Adrian Gjoshi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Erblina Krasniqi</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Samedin Cena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Besim Abdullahu</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AA5DB2" w:rsidRPr="00AA5DB2" w:rsidTr="00C664DE">
        <w:trPr>
          <w:jc w:val="center"/>
        </w:trPr>
        <w:tc>
          <w:tcPr>
            <w:tcW w:w="1975"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Zahir Hamza</w:t>
            </w:r>
          </w:p>
        </w:tc>
        <w:tc>
          <w:tcPr>
            <w:tcW w:w="189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Bar Association</w:t>
            </w:r>
          </w:p>
        </w:tc>
        <w:tc>
          <w:tcPr>
            <w:tcW w:w="198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Lawyer</w:t>
            </w:r>
          </w:p>
        </w:tc>
        <w:tc>
          <w:tcPr>
            <w:tcW w:w="143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c>
          <w:tcPr>
            <w:tcW w:w="1720" w:type="dxa"/>
          </w:tcPr>
          <w:p w:rsidR="00AA5DB2" w:rsidRPr="00AA5DB2" w:rsidRDefault="00AA5DB2" w:rsidP="00AA5DB2">
            <w:pPr>
              <w:rPr>
                <w:rFonts w:ascii="Times New Roman" w:hAnsi="Times New Roman" w:cs="Times New Roman"/>
                <w:lang w:val="en-US"/>
              </w:rPr>
            </w:pPr>
            <w:r w:rsidRPr="00AA5DB2">
              <w:rPr>
                <w:rFonts w:ascii="Times New Roman" w:hAnsi="Times New Roman" w:cs="Times New Roman"/>
                <w:lang w:val="en-US"/>
              </w:rPr>
              <w:t>Yes</w:t>
            </w:r>
          </w:p>
        </w:tc>
      </w:tr>
      <w:tr w:rsidR="007D1EA2" w:rsidRPr="00AA5DB2" w:rsidTr="00C664DE">
        <w:trPr>
          <w:jc w:val="center"/>
        </w:trPr>
        <w:tc>
          <w:tcPr>
            <w:tcW w:w="1975"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Bedri Peci</w:t>
            </w:r>
          </w:p>
        </w:tc>
        <w:tc>
          <w:tcPr>
            <w:tcW w:w="189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UP</w:t>
            </w:r>
          </w:p>
        </w:tc>
        <w:tc>
          <w:tcPr>
            <w:tcW w:w="198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Professor</w:t>
            </w:r>
          </w:p>
        </w:tc>
        <w:tc>
          <w:tcPr>
            <w:tcW w:w="143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Yes</w:t>
            </w:r>
          </w:p>
        </w:tc>
        <w:tc>
          <w:tcPr>
            <w:tcW w:w="172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Yes</w:t>
            </w:r>
          </w:p>
        </w:tc>
      </w:tr>
      <w:tr w:rsidR="007D1EA2" w:rsidRPr="00AA5DB2" w:rsidTr="00C664DE">
        <w:trPr>
          <w:jc w:val="center"/>
        </w:trPr>
        <w:tc>
          <w:tcPr>
            <w:tcW w:w="1975"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Mirlinda Batalli</w:t>
            </w:r>
          </w:p>
        </w:tc>
        <w:tc>
          <w:tcPr>
            <w:tcW w:w="189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UP</w:t>
            </w:r>
          </w:p>
        </w:tc>
        <w:tc>
          <w:tcPr>
            <w:tcW w:w="198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Professor</w:t>
            </w:r>
          </w:p>
        </w:tc>
        <w:tc>
          <w:tcPr>
            <w:tcW w:w="143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Yes</w:t>
            </w:r>
          </w:p>
        </w:tc>
        <w:tc>
          <w:tcPr>
            <w:tcW w:w="1720" w:type="dxa"/>
          </w:tcPr>
          <w:p w:rsidR="007D1EA2" w:rsidRPr="00AA5DB2" w:rsidRDefault="007D1EA2" w:rsidP="00AA5DB2">
            <w:pPr>
              <w:rPr>
                <w:rFonts w:ascii="Times New Roman" w:hAnsi="Times New Roman" w:cs="Times New Roman"/>
                <w:lang w:val="en-US"/>
              </w:rPr>
            </w:pPr>
            <w:r>
              <w:rPr>
                <w:rFonts w:ascii="Times New Roman" w:hAnsi="Times New Roman" w:cs="Times New Roman"/>
                <w:lang w:val="en-US"/>
              </w:rPr>
              <w:t>YES</w:t>
            </w:r>
          </w:p>
        </w:tc>
      </w:tr>
    </w:tbl>
    <w:p w:rsidR="001B1A85" w:rsidRPr="003A4B20" w:rsidRDefault="001B1A85" w:rsidP="00E67EDE">
      <w:pPr>
        <w:pStyle w:val="ListParagraph"/>
        <w:rPr>
          <w:rFonts w:ascii="Times New Roman" w:hAnsi="Times New Roman" w:cs="Times New Roman"/>
          <w:lang w:val="en-US"/>
        </w:rPr>
      </w:pPr>
    </w:p>
    <w:p w:rsidR="00301989" w:rsidRDefault="00301989" w:rsidP="00C9504E">
      <w:pPr>
        <w:tabs>
          <w:tab w:val="left" w:pos="363"/>
        </w:tabs>
        <w:rPr>
          <w:rFonts w:ascii="Times New Roman" w:hAnsi="Times New Roman" w:cs="Times New Roman"/>
          <w:i/>
          <w:u w:val="single"/>
        </w:rPr>
      </w:pPr>
    </w:p>
    <w:p w:rsidR="00AA5DB2" w:rsidRDefault="00AA5DB2" w:rsidP="00AA5DB2">
      <w:pPr>
        <w:tabs>
          <w:tab w:val="left" w:pos="363"/>
        </w:tabs>
        <w:jc w:val="center"/>
        <w:rPr>
          <w:rFonts w:ascii="Times New Roman" w:hAnsi="Times New Roman" w:cs="Times New Roman"/>
          <w:i/>
          <w:u w:val="single"/>
        </w:rPr>
      </w:pPr>
      <w:r>
        <w:rPr>
          <w:rFonts w:ascii="Times New Roman" w:hAnsi="Times New Roman" w:cs="Times New Roman"/>
          <w:i/>
          <w:noProof/>
          <w:u w:val="single"/>
          <w:lang w:val="en-US"/>
        </w:rPr>
        <w:drawing>
          <wp:inline distT="0" distB="0" distL="0" distR="0" wp14:anchorId="4BC59D6D">
            <wp:extent cx="5045075" cy="283921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2770" cy="2849175"/>
                    </a:xfrm>
                    <a:prstGeom prst="rect">
                      <a:avLst/>
                    </a:prstGeom>
                    <a:noFill/>
                  </pic:spPr>
                </pic:pic>
              </a:graphicData>
            </a:graphic>
          </wp:inline>
        </w:drawing>
      </w:r>
    </w:p>
    <w:p w:rsidR="00AA5DB2" w:rsidRDefault="00AA5DB2" w:rsidP="00AA5DB2">
      <w:pPr>
        <w:tabs>
          <w:tab w:val="left" w:pos="363"/>
        </w:tabs>
        <w:jc w:val="center"/>
        <w:rPr>
          <w:rFonts w:ascii="Times New Roman" w:hAnsi="Times New Roman" w:cs="Times New Roman"/>
          <w:i/>
          <w:u w:val="single"/>
        </w:rPr>
      </w:pPr>
      <w:r>
        <w:rPr>
          <w:rFonts w:ascii="Times New Roman" w:hAnsi="Times New Roman" w:cs="Times New Roman"/>
          <w:i/>
          <w:noProof/>
          <w:u w:val="single"/>
          <w:lang w:val="en-US"/>
        </w:rPr>
        <w:lastRenderedPageBreak/>
        <w:drawing>
          <wp:inline distT="0" distB="0" distL="0" distR="0" wp14:anchorId="0529E4FA">
            <wp:extent cx="5140325" cy="2892821"/>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9229" cy="2897832"/>
                    </a:xfrm>
                    <a:prstGeom prst="rect">
                      <a:avLst/>
                    </a:prstGeom>
                    <a:noFill/>
                  </pic:spPr>
                </pic:pic>
              </a:graphicData>
            </a:graphic>
          </wp:inline>
        </w:drawing>
      </w:r>
    </w:p>
    <w:p w:rsidR="00AA5DB2" w:rsidRDefault="00AA5DB2" w:rsidP="00C9504E">
      <w:pPr>
        <w:tabs>
          <w:tab w:val="left" w:pos="363"/>
        </w:tabs>
        <w:rPr>
          <w:rFonts w:ascii="Times New Roman" w:hAnsi="Times New Roman" w:cs="Times New Roman"/>
          <w:i/>
          <w:u w:val="single"/>
        </w:rPr>
      </w:pPr>
    </w:p>
    <w:p w:rsidR="00AA5DB2" w:rsidRDefault="00AA5DB2" w:rsidP="00C9504E">
      <w:pPr>
        <w:tabs>
          <w:tab w:val="left" w:pos="363"/>
        </w:tabs>
        <w:rPr>
          <w:rFonts w:ascii="Times New Roman" w:hAnsi="Times New Roman" w:cs="Times New Roman"/>
          <w:i/>
          <w:u w:val="single"/>
        </w:rPr>
      </w:pPr>
      <w:r>
        <w:rPr>
          <w:rFonts w:ascii="Times New Roman" w:hAnsi="Times New Roman" w:cs="Times New Roman"/>
          <w:i/>
          <w:noProof/>
          <w:u w:val="single"/>
          <w:lang w:val="en-US"/>
        </w:rPr>
        <w:drawing>
          <wp:inline distT="0" distB="0" distL="0" distR="0" wp14:anchorId="35A9D5CE">
            <wp:extent cx="5730875" cy="32251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p w:rsidR="00AA5DB2" w:rsidRDefault="00AA5DB2" w:rsidP="00C9504E">
      <w:pPr>
        <w:tabs>
          <w:tab w:val="left" w:pos="363"/>
        </w:tabs>
        <w:rPr>
          <w:rFonts w:ascii="Times New Roman" w:hAnsi="Times New Roman" w:cs="Times New Roman"/>
          <w:i/>
          <w:u w:val="single"/>
        </w:rPr>
      </w:pPr>
    </w:p>
    <w:p w:rsidR="00C9504E" w:rsidRPr="00C9504E" w:rsidRDefault="00C9504E" w:rsidP="00C9504E">
      <w:pPr>
        <w:tabs>
          <w:tab w:val="left" w:pos="363"/>
        </w:tabs>
        <w:rPr>
          <w:rFonts w:ascii="Times New Roman" w:hAnsi="Times New Roman" w:cs="Times New Roman"/>
          <w:b/>
          <w:lang w:val="en-US"/>
        </w:rPr>
      </w:pPr>
      <w:r w:rsidRPr="00C9504E">
        <w:rPr>
          <w:rFonts w:ascii="Times New Roman" w:hAnsi="Times New Roman" w:cs="Times New Roman"/>
          <w:b/>
          <w:lang w:val="en-US"/>
        </w:rPr>
        <w:t>Useful links:</w:t>
      </w:r>
    </w:p>
    <w:p w:rsidR="00453A37" w:rsidRPr="00E0403D" w:rsidRDefault="000C4906" w:rsidP="00453A37">
      <w:pPr>
        <w:rPr>
          <w:rFonts w:ascii="Times New Roman" w:hAnsi="Times New Roman" w:cs="Times New Roman"/>
          <w:u w:val="single"/>
          <w:lang w:val="en-US"/>
        </w:rPr>
      </w:pPr>
      <w:hyperlink r:id="rId14" w:history="1">
        <w:r w:rsidR="00E0403D" w:rsidRPr="00E0403D">
          <w:rPr>
            <w:rStyle w:val="Hyperlink"/>
            <w:rFonts w:ascii="Times New Roman" w:hAnsi="Times New Roman" w:cs="Times New Roman"/>
            <w:lang w:val="en-US"/>
          </w:rPr>
          <w:t>https://www.swps.pl/uslugi/poradnia-prawna</w:t>
        </w:r>
      </w:hyperlink>
      <w:r w:rsidR="00E0403D" w:rsidRPr="00E0403D">
        <w:rPr>
          <w:rFonts w:ascii="Times New Roman" w:hAnsi="Times New Roman" w:cs="Times New Roman"/>
          <w:u w:val="single"/>
          <w:lang w:val="en-US"/>
        </w:rPr>
        <w:t xml:space="preserve"> </w:t>
      </w:r>
    </w:p>
    <w:p w:rsidR="00453A37" w:rsidRPr="00E0403D" w:rsidRDefault="000C4906" w:rsidP="00453A37">
      <w:pPr>
        <w:rPr>
          <w:rFonts w:ascii="Times New Roman" w:hAnsi="Times New Roman" w:cs="Times New Roman"/>
          <w:u w:val="single"/>
          <w:lang w:val="en-US"/>
        </w:rPr>
      </w:pPr>
      <w:hyperlink r:id="rId15" w:history="1">
        <w:r w:rsidR="00E0403D" w:rsidRPr="00E0403D">
          <w:rPr>
            <w:rStyle w:val="Hyperlink"/>
            <w:rFonts w:ascii="Times New Roman" w:hAnsi="Times New Roman" w:cs="Times New Roman"/>
            <w:lang w:val="en-US"/>
          </w:rPr>
          <w:t>https://english.swps.pl/warsaw/faculty-of-law-in-warsaw/student-legal-services?_ga=2.87488408.1210246122.1616625895-977510682.1583518877</w:t>
        </w:r>
      </w:hyperlink>
      <w:r w:rsidR="00E0403D" w:rsidRPr="00E0403D">
        <w:rPr>
          <w:rFonts w:ascii="Times New Roman" w:hAnsi="Times New Roman" w:cs="Times New Roman"/>
          <w:u w:val="single"/>
          <w:lang w:val="en-US"/>
        </w:rPr>
        <w:t xml:space="preserve"> </w:t>
      </w:r>
    </w:p>
    <w:p w:rsidR="00301989" w:rsidRDefault="00301989" w:rsidP="00453A37">
      <w:pPr>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C9504E" w:rsidRDefault="00C9504E" w:rsidP="00301989">
      <w:pPr>
        <w:jc w:val="right"/>
        <w:rPr>
          <w:rFonts w:ascii="Times New Roman" w:hAnsi="Times New Roman" w:cs="Times New Roman"/>
          <w:i/>
          <w:u w:val="single"/>
          <w:lang w:val="en-US"/>
        </w:rPr>
      </w:pPr>
    </w:p>
    <w:p w:rsidR="00E30533" w:rsidRPr="002A2995" w:rsidRDefault="002A2995" w:rsidP="00301989">
      <w:pPr>
        <w:jc w:val="right"/>
        <w:rPr>
          <w:rFonts w:ascii="Times New Roman" w:hAnsi="Times New Roman" w:cs="Times New Roman"/>
          <w:i/>
          <w:u w:val="single"/>
          <w:lang w:val="en-US"/>
        </w:rPr>
      </w:pPr>
      <w:r w:rsidRPr="002A2995">
        <w:rPr>
          <w:rFonts w:ascii="Times New Roman" w:hAnsi="Times New Roman" w:cs="Times New Roman"/>
          <w:i/>
          <w:u w:val="single"/>
          <w:lang w:val="en-US"/>
        </w:rPr>
        <w:t>This report was compiled by:</w:t>
      </w:r>
    </w:p>
    <w:p w:rsidR="002A2995" w:rsidRPr="002A2995" w:rsidRDefault="002A2995" w:rsidP="002A2995">
      <w:pPr>
        <w:jc w:val="right"/>
        <w:rPr>
          <w:rFonts w:ascii="Times New Roman" w:hAnsi="Times New Roman" w:cs="Times New Roman"/>
          <w:lang w:val="en-US"/>
        </w:rPr>
      </w:pPr>
      <w:r w:rsidRPr="002A2995">
        <w:rPr>
          <w:rFonts w:ascii="Times New Roman" w:hAnsi="Times New Roman" w:cs="Times New Roman"/>
          <w:lang w:val="en-US"/>
        </w:rPr>
        <w:t>Prof. Asoc. Dr. Dukagjin Leka</w:t>
      </w:r>
    </w:p>
    <w:p w:rsidR="002A2995" w:rsidRPr="002A2995" w:rsidRDefault="002A2995" w:rsidP="002A2995">
      <w:pPr>
        <w:jc w:val="right"/>
        <w:rPr>
          <w:rFonts w:ascii="Times New Roman" w:hAnsi="Times New Roman" w:cs="Times New Roman"/>
          <w:lang w:val="en-US"/>
        </w:rPr>
      </w:pPr>
      <w:r w:rsidRPr="002A2995">
        <w:rPr>
          <w:rFonts w:ascii="Times New Roman" w:hAnsi="Times New Roman" w:cs="Times New Roman"/>
          <w:lang w:val="en-US"/>
        </w:rPr>
        <w:t>Mrs. Luljete Berisha</w:t>
      </w:r>
    </w:p>
    <w:p w:rsidR="002A2995" w:rsidRDefault="002A2995" w:rsidP="002A2995">
      <w:pPr>
        <w:jc w:val="right"/>
        <w:rPr>
          <w:rFonts w:ascii="Times New Roman" w:hAnsi="Times New Roman" w:cs="Times New Roman"/>
          <w:lang w:val="en-US"/>
        </w:rPr>
      </w:pPr>
      <w:r w:rsidRPr="002A2995">
        <w:rPr>
          <w:rFonts w:ascii="Times New Roman" w:hAnsi="Times New Roman" w:cs="Times New Roman"/>
          <w:lang w:val="en-US"/>
        </w:rPr>
        <w:t>University “Kadri Zeka” in Gjilan</w:t>
      </w:r>
    </w:p>
    <w:p w:rsidR="002A2995" w:rsidRDefault="002A2995" w:rsidP="002A2995">
      <w:pPr>
        <w:jc w:val="right"/>
        <w:rPr>
          <w:rFonts w:ascii="Times New Roman" w:hAnsi="Times New Roman" w:cs="Times New Roman"/>
          <w:lang w:val="en-US"/>
        </w:rPr>
      </w:pPr>
    </w:p>
    <w:p w:rsidR="002A2995" w:rsidRPr="002A2995" w:rsidRDefault="000C4906" w:rsidP="002A2995">
      <w:pPr>
        <w:jc w:val="right"/>
        <w:rPr>
          <w:rFonts w:ascii="Times New Roman" w:hAnsi="Times New Roman" w:cs="Times New Roman"/>
          <w:lang w:val="en-US"/>
        </w:rPr>
      </w:pPr>
      <w:hyperlink r:id="rId16" w:history="1">
        <w:r w:rsidR="002A2995" w:rsidRPr="00570B72">
          <w:rPr>
            <w:rStyle w:val="Hyperlink"/>
            <w:rFonts w:ascii="Times New Roman" w:hAnsi="Times New Roman" w:cs="Times New Roman"/>
            <w:lang w:val="en-US"/>
          </w:rPr>
          <w:t>www.uni-gjilan.net</w:t>
        </w:r>
      </w:hyperlink>
      <w:r w:rsidR="002A2995">
        <w:rPr>
          <w:rFonts w:ascii="Times New Roman" w:hAnsi="Times New Roman" w:cs="Times New Roman"/>
          <w:lang w:val="en-US"/>
        </w:rPr>
        <w:t xml:space="preserve"> </w:t>
      </w:r>
    </w:p>
    <w:sectPr w:rsidR="002A2995" w:rsidRPr="002A2995">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06" w:rsidRDefault="000C4906" w:rsidP="00242C04">
      <w:pPr>
        <w:spacing w:after="0" w:line="240" w:lineRule="auto"/>
      </w:pPr>
      <w:r>
        <w:separator/>
      </w:r>
    </w:p>
  </w:endnote>
  <w:endnote w:type="continuationSeparator" w:id="0">
    <w:p w:rsidR="000C4906" w:rsidRDefault="000C4906" w:rsidP="0024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52718"/>
      <w:docPartObj>
        <w:docPartGallery w:val="Page Numbers (Bottom of Page)"/>
        <w:docPartUnique/>
      </w:docPartObj>
    </w:sdtPr>
    <w:sdtEndPr/>
    <w:sdtContent>
      <w:p w:rsidR="00DF7944" w:rsidRDefault="00DF7944">
        <w:pPr>
          <w:pStyle w:val="Footer"/>
          <w:jc w:val="center"/>
        </w:pPr>
        <w:r>
          <w:fldChar w:fldCharType="begin"/>
        </w:r>
        <w:r>
          <w:instrText>PAGE   \* MERGEFORMAT</w:instrText>
        </w:r>
        <w:r>
          <w:fldChar w:fldCharType="separate"/>
        </w:r>
        <w:r w:rsidR="00C57F09">
          <w:rPr>
            <w:noProof/>
          </w:rPr>
          <w:t>8</w:t>
        </w:r>
        <w:r>
          <w:fldChar w:fldCharType="end"/>
        </w:r>
      </w:p>
    </w:sdtContent>
  </w:sdt>
  <w:p w:rsidR="00DF7944" w:rsidRDefault="00DF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06" w:rsidRDefault="000C4906" w:rsidP="00242C04">
      <w:pPr>
        <w:spacing w:after="0" w:line="240" w:lineRule="auto"/>
      </w:pPr>
      <w:r>
        <w:separator/>
      </w:r>
    </w:p>
  </w:footnote>
  <w:footnote w:type="continuationSeparator" w:id="0">
    <w:p w:rsidR="000C4906" w:rsidRDefault="000C4906" w:rsidP="0024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2C6"/>
    <w:multiLevelType w:val="hybridMultilevel"/>
    <w:tmpl w:val="21A4109E"/>
    <w:lvl w:ilvl="0" w:tplc="46105EF4">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5EC42E0"/>
    <w:multiLevelType w:val="hybridMultilevel"/>
    <w:tmpl w:val="C6983B0A"/>
    <w:lvl w:ilvl="0" w:tplc="47645C3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37EA5C45"/>
    <w:multiLevelType w:val="hybridMultilevel"/>
    <w:tmpl w:val="24EAB164"/>
    <w:lvl w:ilvl="0" w:tplc="63B80718">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39F9576F"/>
    <w:multiLevelType w:val="hybridMultilevel"/>
    <w:tmpl w:val="62220806"/>
    <w:lvl w:ilvl="0" w:tplc="63B80718">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15:restartNumberingAfterBreak="0">
    <w:nsid w:val="708A3BAE"/>
    <w:multiLevelType w:val="hybridMultilevel"/>
    <w:tmpl w:val="8D16258A"/>
    <w:lvl w:ilvl="0" w:tplc="46105EF4">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79241EAC"/>
    <w:multiLevelType w:val="hybridMultilevel"/>
    <w:tmpl w:val="BF5EF77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7F"/>
    <w:rsid w:val="00007B05"/>
    <w:rsid w:val="00071180"/>
    <w:rsid w:val="00087BEC"/>
    <w:rsid w:val="000C4906"/>
    <w:rsid w:val="001019E1"/>
    <w:rsid w:val="001566A1"/>
    <w:rsid w:val="0018034B"/>
    <w:rsid w:val="001A7704"/>
    <w:rsid w:val="001B1A85"/>
    <w:rsid w:val="002256B9"/>
    <w:rsid w:val="00242C04"/>
    <w:rsid w:val="002468BD"/>
    <w:rsid w:val="002A2995"/>
    <w:rsid w:val="002E24CB"/>
    <w:rsid w:val="00301989"/>
    <w:rsid w:val="003A4B20"/>
    <w:rsid w:val="003B7866"/>
    <w:rsid w:val="003E5F0F"/>
    <w:rsid w:val="00441545"/>
    <w:rsid w:val="00453A37"/>
    <w:rsid w:val="00456699"/>
    <w:rsid w:val="004623B0"/>
    <w:rsid w:val="00463960"/>
    <w:rsid w:val="00486BF1"/>
    <w:rsid w:val="004A6228"/>
    <w:rsid w:val="004D78F2"/>
    <w:rsid w:val="00547779"/>
    <w:rsid w:val="00595DF6"/>
    <w:rsid w:val="005F4FB0"/>
    <w:rsid w:val="00642B68"/>
    <w:rsid w:val="00676B7F"/>
    <w:rsid w:val="006C2AA0"/>
    <w:rsid w:val="00734D61"/>
    <w:rsid w:val="007D1EA2"/>
    <w:rsid w:val="007E4A1B"/>
    <w:rsid w:val="008B1B03"/>
    <w:rsid w:val="009078D3"/>
    <w:rsid w:val="0099042C"/>
    <w:rsid w:val="009C2B49"/>
    <w:rsid w:val="00A522EB"/>
    <w:rsid w:val="00A622D1"/>
    <w:rsid w:val="00AA5DB2"/>
    <w:rsid w:val="00B31F58"/>
    <w:rsid w:val="00B36A37"/>
    <w:rsid w:val="00B464F5"/>
    <w:rsid w:val="00B637C3"/>
    <w:rsid w:val="00BA1251"/>
    <w:rsid w:val="00BD422F"/>
    <w:rsid w:val="00C57F09"/>
    <w:rsid w:val="00C664DE"/>
    <w:rsid w:val="00C9504E"/>
    <w:rsid w:val="00CC213B"/>
    <w:rsid w:val="00D809BD"/>
    <w:rsid w:val="00DF7944"/>
    <w:rsid w:val="00E0403D"/>
    <w:rsid w:val="00E30533"/>
    <w:rsid w:val="00E57A63"/>
    <w:rsid w:val="00E67EDE"/>
    <w:rsid w:val="00F5240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9814-1B86-4A1F-8B75-535356F3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05"/>
    <w:pPr>
      <w:ind w:left="720"/>
      <w:contextualSpacing/>
    </w:pPr>
  </w:style>
  <w:style w:type="character" w:styleId="Hyperlink">
    <w:name w:val="Hyperlink"/>
    <w:basedOn w:val="DefaultParagraphFont"/>
    <w:uiPriority w:val="99"/>
    <w:unhideWhenUsed/>
    <w:rsid w:val="00595DF6"/>
    <w:rPr>
      <w:color w:val="0563C1" w:themeColor="hyperlink"/>
      <w:u w:val="single"/>
    </w:rPr>
  </w:style>
  <w:style w:type="paragraph" w:styleId="Header">
    <w:name w:val="header"/>
    <w:basedOn w:val="Normal"/>
    <w:link w:val="HeaderChar"/>
    <w:uiPriority w:val="99"/>
    <w:unhideWhenUsed/>
    <w:rsid w:val="0024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C04"/>
  </w:style>
  <w:style w:type="paragraph" w:styleId="Footer">
    <w:name w:val="footer"/>
    <w:basedOn w:val="Normal"/>
    <w:link w:val="FooterChar"/>
    <w:uiPriority w:val="99"/>
    <w:unhideWhenUsed/>
    <w:rsid w:val="0024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C04"/>
  </w:style>
  <w:style w:type="paragraph" w:styleId="NoSpacing">
    <w:name w:val="No Spacing"/>
    <w:uiPriority w:val="1"/>
    <w:qFormat/>
    <w:rsid w:val="006C2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gjila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english.swps.pl/warsaw/faculty-of-law-in-warsaw/student-legal-services?_ga=2.87488408.1210246122.1616625895-977510682.1583518877" TargetMode="External"/><Relationship Id="rId10" Type="http://schemas.openxmlformats.org/officeDocument/2006/relationships/hyperlink" Target="https://english.swps.pl/warsaw/faculty-of-law-in-warsaw/student-legal-services?_ga=2.87488408.1210246122.1616625895-977510682.15835188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wps.pl/uslugi/poradnia-prawna" TargetMode="External"/><Relationship Id="rId14" Type="http://schemas.openxmlformats.org/officeDocument/2006/relationships/hyperlink" Target="https://www.swps.pl/uslugi/poradnia-pra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Biljana</cp:lastModifiedBy>
  <cp:revision>2</cp:revision>
  <dcterms:created xsi:type="dcterms:W3CDTF">2021-06-10T06:55:00Z</dcterms:created>
  <dcterms:modified xsi:type="dcterms:W3CDTF">2021-06-10T06:55:00Z</dcterms:modified>
</cp:coreProperties>
</file>